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701F1" w14:textId="77777777" w:rsidR="002D2DB8" w:rsidRPr="00060A2A" w:rsidRDefault="002D2DB8" w:rsidP="00514B49">
      <w:pPr>
        <w:pStyle w:val="Titel"/>
        <w:rPr>
          <w:szCs w:val="28"/>
          <w:lang w:val="en-US"/>
        </w:rPr>
      </w:pPr>
    </w:p>
    <w:p w14:paraId="14A26F11" w14:textId="77777777" w:rsidR="008149B8" w:rsidRPr="00060A2A" w:rsidRDefault="008149B8" w:rsidP="008149B8">
      <w:pPr>
        <w:rPr>
          <w:lang w:val="en-US"/>
        </w:rPr>
      </w:pPr>
    </w:p>
    <w:p w14:paraId="368BA3F6" w14:textId="77777777" w:rsidR="008149B8" w:rsidRPr="00060A2A" w:rsidRDefault="008149B8" w:rsidP="008149B8">
      <w:pPr>
        <w:rPr>
          <w:lang w:val="en-US"/>
        </w:rPr>
      </w:pPr>
    </w:p>
    <w:p w14:paraId="261DE478" w14:textId="77777777" w:rsidR="008149B8" w:rsidRPr="00060A2A" w:rsidRDefault="008149B8" w:rsidP="008149B8">
      <w:pPr>
        <w:rPr>
          <w:lang w:val="en-US"/>
        </w:rPr>
      </w:pPr>
    </w:p>
    <w:p w14:paraId="63D289BC" w14:textId="77777777" w:rsidR="008149B8" w:rsidRPr="00060A2A" w:rsidRDefault="008149B8" w:rsidP="008149B8">
      <w:pPr>
        <w:rPr>
          <w:lang w:val="en-US"/>
        </w:rPr>
      </w:pPr>
    </w:p>
    <w:p w14:paraId="1EFAEFB4" w14:textId="77777777" w:rsidR="00367A6D" w:rsidRPr="00060A2A" w:rsidRDefault="00367A6D" w:rsidP="008149B8">
      <w:pPr>
        <w:rPr>
          <w:lang w:val="en-US"/>
        </w:rPr>
      </w:pPr>
    </w:p>
    <w:p w14:paraId="1BCA9047" w14:textId="77777777" w:rsidR="008149B8" w:rsidRPr="00060A2A" w:rsidRDefault="008149B8" w:rsidP="008149B8">
      <w:pPr>
        <w:rPr>
          <w:lang w:val="en-US"/>
        </w:rPr>
      </w:pPr>
    </w:p>
    <w:p w14:paraId="450DBCFF" w14:textId="77777777" w:rsidR="00367A6D" w:rsidRDefault="00367A6D" w:rsidP="008149B8">
      <w:pPr>
        <w:jc w:val="center"/>
        <w:rPr>
          <w:b/>
          <w:sz w:val="40"/>
          <w:szCs w:val="40"/>
          <w:lang w:val="en-US"/>
        </w:rPr>
      </w:pPr>
    </w:p>
    <w:p w14:paraId="3B186E3C" w14:textId="77777777" w:rsidR="002A1098" w:rsidRPr="00060A2A" w:rsidRDefault="002A1098" w:rsidP="008149B8">
      <w:pPr>
        <w:jc w:val="center"/>
        <w:rPr>
          <w:b/>
          <w:sz w:val="40"/>
          <w:szCs w:val="40"/>
          <w:lang w:val="en-US"/>
        </w:rPr>
      </w:pPr>
    </w:p>
    <w:p w14:paraId="3349C758" w14:textId="77777777" w:rsidR="008149B8" w:rsidRDefault="00367A6D" w:rsidP="008149B8">
      <w:pPr>
        <w:jc w:val="center"/>
        <w:rPr>
          <w:b/>
          <w:sz w:val="40"/>
          <w:szCs w:val="40"/>
          <w:lang w:val="en-US"/>
        </w:rPr>
      </w:pPr>
      <w:r w:rsidRPr="00060A2A">
        <w:rPr>
          <w:b/>
          <w:sz w:val="40"/>
          <w:szCs w:val="40"/>
          <w:lang w:val="en-US"/>
        </w:rPr>
        <w:t>S</w:t>
      </w:r>
      <w:r w:rsidR="00BE27CD" w:rsidRPr="00060A2A">
        <w:rPr>
          <w:b/>
          <w:sz w:val="40"/>
          <w:szCs w:val="40"/>
          <w:lang w:val="en-US"/>
        </w:rPr>
        <w:t xml:space="preserve">upplier </w:t>
      </w:r>
      <w:r w:rsidRPr="00060A2A">
        <w:rPr>
          <w:b/>
          <w:sz w:val="40"/>
          <w:szCs w:val="40"/>
          <w:lang w:val="en-US"/>
        </w:rPr>
        <w:t>Manual</w:t>
      </w:r>
    </w:p>
    <w:p w14:paraId="307142C0" w14:textId="77777777" w:rsidR="00F11BF4" w:rsidRDefault="00F11BF4" w:rsidP="008149B8">
      <w:pPr>
        <w:jc w:val="center"/>
        <w:rPr>
          <w:b/>
          <w:sz w:val="40"/>
          <w:szCs w:val="40"/>
          <w:lang w:val="en-US"/>
        </w:rPr>
      </w:pPr>
    </w:p>
    <w:p w14:paraId="041A9A0B" w14:textId="77777777" w:rsidR="00F11BF4" w:rsidRDefault="00F11BF4" w:rsidP="008149B8">
      <w:pPr>
        <w:jc w:val="center"/>
        <w:rPr>
          <w:b/>
          <w:sz w:val="40"/>
          <w:szCs w:val="40"/>
          <w:lang w:val="en-US"/>
        </w:rPr>
      </w:pPr>
      <w:r>
        <w:rPr>
          <w:b/>
          <w:sz w:val="40"/>
          <w:szCs w:val="40"/>
          <w:lang w:val="en-US"/>
        </w:rPr>
        <w:t xml:space="preserve">for </w:t>
      </w:r>
    </w:p>
    <w:p w14:paraId="0B9446C1" w14:textId="77777777" w:rsidR="00F11BF4" w:rsidRDefault="00F11BF4" w:rsidP="008149B8">
      <w:pPr>
        <w:jc w:val="center"/>
        <w:rPr>
          <w:b/>
          <w:sz w:val="40"/>
          <w:szCs w:val="40"/>
          <w:lang w:val="en-US"/>
        </w:rPr>
      </w:pPr>
    </w:p>
    <w:p w14:paraId="526B1AC7" w14:textId="77777777" w:rsidR="00F11BF4" w:rsidRPr="00060A2A" w:rsidRDefault="00F11BF4" w:rsidP="008149B8">
      <w:pPr>
        <w:jc w:val="center"/>
        <w:rPr>
          <w:b/>
          <w:sz w:val="40"/>
          <w:szCs w:val="40"/>
          <w:lang w:val="en-US"/>
        </w:rPr>
      </w:pPr>
      <w:r>
        <w:rPr>
          <w:b/>
          <w:sz w:val="40"/>
          <w:szCs w:val="40"/>
          <w:lang w:val="en-US"/>
        </w:rPr>
        <w:t>hago Automotive Corp.</w:t>
      </w:r>
    </w:p>
    <w:p w14:paraId="71EF14C3" w14:textId="77777777" w:rsidR="008149B8" w:rsidRPr="00060A2A" w:rsidRDefault="008149B8" w:rsidP="008149B8">
      <w:pPr>
        <w:rPr>
          <w:lang w:val="en-US"/>
        </w:rPr>
      </w:pPr>
    </w:p>
    <w:p w14:paraId="7BFC8030" w14:textId="77777777" w:rsidR="008149B8" w:rsidRPr="00060A2A" w:rsidRDefault="008149B8" w:rsidP="008149B8">
      <w:pPr>
        <w:rPr>
          <w:lang w:val="en-US"/>
        </w:rPr>
      </w:pPr>
    </w:p>
    <w:p w14:paraId="20CE9B50" w14:textId="77777777" w:rsidR="008149B8" w:rsidRPr="00060A2A" w:rsidRDefault="008149B8" w:rsidP="008149B8">
      <w:pPr>
        <w:rPr>
          <w:lang w:val="en-US"/>
        </w:rPr>
      </w:pPr>
    </w:p>
    <w:p w14:paraId="312918DD" w14:textId="77777777" w:rsidR="00367A6D" w:rsidRPr="00060A2A" w:rsidRDefault="00367A6D">
      <w:pPr>
        <w:jc w:val="left"/>
        <w:rPr>
          <w:lang w:val="en-US"/>
        </w:rPr>
      </w:pPr>
      <w:r w:rsidRPr="00060A2A">
        <w:rPr>
          <w:lang w:val="en-US"/>
        </w:rPr>
        <w:br w:type="page"/>
      </w:r>
    </w:p>
    <w:p w14:paraId="10ABB719" w14:textId="77777777" w:rsidR="008F4465" w:rsidRPr="00060A2A" w:rsidRDefault="00BE27CD" w:rsidP="00514B49">
      <w:pPr>
        <w:pStyle w:val="Titel"/>
        <w:rPr>
          <w:szCs w:val="28"/>
          <w:lang w:val="en-US"/>
        </w:rPr>
      </w:pPr>
      <w:bookmarkStart w:id="0" w:name="_Toc19601281"/>
      <w:r w:rsidRPr="00060A2A">
        <w:rPr>
          <w:szCs w:val="28"/>
          <w:lang w:val="en-US"/>
        </w:rPr>
        <w:lastRenderedPageBreak/>
        <w:t>Table of Content</w:t>
      </w:r>
      <w:r w:rsidR="00F95FBD" w:rsidRPr="00060A2A">
        <w:rPr>
          <w:szCs w:val="28"/>
          <w:lang w:val="en-US"/>
        </w:rPr>
        <w:t>s</w:t>
      </w:r>
      <w:bookmarkEnd w:id="0"/>
    </w:p>
    <w:p w14:paraId="269BE145" w14:textId="77777777" w:rsidR="002D2DB8" w:rsidRPr="00060A2A" w:rsidRDefault="002D2DB8" w:rsidP="002D2DB8">
      <w:pPr>
        <w:rPr>
          <w:lang w:val="en-US"/>
        </w:rPr>
      </w:pPr>
    </w:p>
    <w:p w14:paraId="451DEDD5" w14:textId="77777777" w:rsidR="00514B49" w:rsidRPr="00060A2A" w:rsidRDefault="00514B49" w:rsidP="00514B49">
      <w:pPr>
        <w:rPr>
          <w:lang w:val="en-US"/>
        </w:rPr>
      </w:pPr>
    </w:p>
    <w:p w14:paraId="784767DB" w14:textId="268896C6" w:rsidR="00A64EAD" w:rsidRDefault="00CA347B">
      <w:pPr>
        <w:pStyle w:val="Verzeichnis1"/>
        <w:tabs>
          <w:tab w:val="right" w:leader="dot" w:pos="10247"/>
        </w:tabs>
        <w:rPr>
          <w:rFonts w:asciiTheme="minorHAnsi" w:eastAsiaTheme="minorEastAsia" w:hAnsiTheme="minorHAnsi" w:cstheme="minorBidi"/>
          <w:noProof/>
          <w:szCs w:val="22"/>
        </w:rPr>
      </w:pPr>
      <w:r w:rsidRPr="00060A2A">
        <w:rPr>
          <w:lang w:val="en-US"/>
        </w:rPr>
        <w:fldChar w:fldCharType="begin"/>
      </w:r>
      <w:r w:rsidR="008F4465" w:rsidRPr="00060A2A">
        <w:rPr>
          <w:lang w:val="en-US"/>
        </w:rPr>
        <w:instrText xml:space="preserve"> TOC \h \z \t "Überschrift 1;2;Überschrift 2;3;Überschrift 3;4;Überschrift 4;5;Titel;1;Untertitel;1" </w:instrText>
      </w:r>
      <w:r w:rsidRPr="00060A2A">
        <w:rPr>
          <w:lang w:val="en-US"/>
        </w:rPr>
        <w:fldChar w:fldCharType="separate"/>
      </w:r>
      <w:hyperlink w:anchor="_Toc19601281" w:history="1">
        <w:r w:rsidR="00A64EAD" w:rsidRPr="00F07A05">
          <w:rPr>
            <w:rStyle w:val="Hyperlink"/>
            <w:noProof/>
            <w:lang w:val="en-US"/>
          </w:rPr>
          <w:t>Table of Contents</w:t>
        </w:r>
        <w:r w:rsidR="00A64EAD">
          <w:rPr>
            <w:noProof/>
            <w:webHidden/>
          </w:rPr>
          <w:tab/>
        </w:r>
        <w:r w:rsidR="00A64EAD">
          <w:rPr>
            <w:noProof/>
            <w:webHidden/>
          </w:rPr>
          <w:fldChar w:fldCharType="begin"/>
        </w:r>
        <w:r w:rsidR="00A64EAD">
          <w:rPr>
            <w:noProof/>
            <w:webHidden/>
          </w:rPr>
          <w:instrText xml:space="preserve"> PAGEREF _Toc19601281 \h </w:instrText>
        </w:r>
        <w:r w:rsidR="00A64EAD">
          <w:rPr>
            <w:noProof/>
            <w:webHidden/>
          </w:rPr>
        </w:r>
        <w:r w:rsidR="00A64EAD">
          <w:rPr>
            <w:noProof/>
            <w:webHidden/>
          </w:rPr>
          <w:fldChar w:fldCharType="separate"/>
        </w:r>
        <w:r w:rsidR="00A64EAD">
          <w:rPr>
            <w:noProof/>
            <w:webHidden/>
          </w:rPr>
          <w:t>2</w:t>
        </w:r>
        <w:r w:rsidR="00A64EAD">
          <w:rPr>
            <w:noProof/>
            <w:webHidden/>
          </w:rPr>
          <w:fldChar w:fldCharType="end"/>
        </w:r>
      </w:hyperlink>
    </w:p>
    <w:p w14:paraId="66683A49" w14:textId="1C5B637D" w:rsidR="00A64EAD" w:rsidRDefault="006B696E">
      <w:pPr>
        <w:pStyle w:val="Verzeichnis1"/>
        <w:tabs>
          <w:tab w:val="right" w:leader="dot" w:pos="10247"/>
        </w:tabs>
        <w:rPr>
          <w:rFonts w:asciiTheme="minorHAnsi" w:eastAsiaTheme="minorEastAsia" w:hAnsiTheme="minorHAnsi" w:cstheme="minorBidi"/>
          <w:noProof/>
          <w:szCs w:val="22"/>
        </w:rPr>
      </w:pPr>
      <w:hyperlink w:anchor="_Toc19601282" w:history="1">
        <w:r w:rsidR="00A64EAD" w:rsidRPr="00F07A05">
          <w:rPr>
            <w:rStyle w:val="Hyperlink"/>
            <w:noProof/>
            <w:lang w:val="en-US"/>
          </w:rPr>
          <w:t>Table of Figures</w:t>
        </w:r>
        <w:r w:rsidR="00A64EAD">
          <w:rPr>
            <w:noProof/>
            <w:webHidden/>
          </w:rPr>
          <w:tab/>
        </w:r>
        <w:r w:rsidR="00A64EAD">
          <w:rPr>
            <w:noProof/>
            <w:webHidden/>
          </w:rPr>
          <w:fldChar w:fldCharType="begin"/>
        </w:r>
        <w:r w:rsidR="00A64EAD">
          <w:rPr>
            <w:noProof/>
            <w:webHidden/>
          </w:rPr>
          <w:instrText xml:space="preserve"> PAGEREF _Toc19601282 \h </w:instrText>
        </w:r>
        <w:r w:rsidR="00A64EAD">
          <w:rPr>
            <w:noProof/>
            <w:webHidden/>
          </w:rPr>
        </w:r>
        <w:r w:rsidR="00A64EAD">
          <w:rPr>
            <w:noProof/>
            <w:webHidden/>
          </w:rPr>
          <w:fldChar w:fldCharType="separate"/>
        </w:r>
        <w:r w:rsidR="00A64EAD">
          <w:rPr>
            <w:noProof/>
            <w:webHidden/>
          </w:rPr>
          <w:t>3</w:t>
        </w:r>
        <w:r w:rsidR="00A64EAD">
          <w:rPr>
            <w:noProof/>
            <w:webHidden/>
          </w:rPr>
          <w:fldChar w:fldCharType="end"/>
        </w:r>
      </w:hyperlink>
    </w:p>
    <w:p w14:paraId="4790FAEE" w14:textId="2BAAE69E" w:rsidR="00A64EAD" w:rsidRDefault="006B696E">
      <w:pPr>
        <w:pStyle w:val="Verzeichnis1"/>
        <w:tabs>
          <w:tab w:val="right" w:leader="dot" w:pos="10247"/>
        </w:tabs>
        <w:rPr>
          <w:rFonts w:asciiTheme="minorHAnsi" w:eastAsiaTheme="minorEastAsia" w:hAnsiTheme="minorHAnsi" w:cstheme="minorBidi"/>
          <w:noProof/>
          <w:szCs w:val="22"/>
        </w:rPr>
      </w:pPr>
      <w:hyperlink w:anchor="_Toc19601283" w:history="1">
        <w:r w:rsidR="00A64EAD" w:rsidRPr="00F07A05">
          <w:rPr>
            <w:rStyle w:val="Hyperlink"/>
            <w:noProof/>
            <w:lang w:val="en-US"/>
          </w:rPr>
          <w:t>Abbreviations</w:t>
        </w:r>
        <w:r w:rsidR="00A64EAD">
          <w:rPr>
            <w:noProof/>
            <w:webHidden/>
          </w:rPr>
          <w:tab/>
        </w:r>
        <w:r w:rsidR="00A64EAD">
          <w:rPr>
            <w:noProof/>
            <w:webHidden/>
          </w:rPr>
          <w:fldChar w:fldCharType="begin"/>
        </w:r>
        <w:r w:rsidR="00A64EAD">
          <w:rPr>
            <w:noProof/>
            <w:webHidden/>
          </w:rPr>
          <w:instrText xml:space="preserve"> PAGEREF _Toc19601283 \h </w:instrText>
        </w:r>
        <w:r w:rsidR="00A64EAD">
          <w:rPr>
            <w:noProof/>
            <w:webHidden/>
          </w:rPr>
        </w:r>
        <w:r w:rsidR="00A64EAD">
          <w:rPr>
            <w:noProof/>
            <w:webHidden/>
          </w:rPr>
          <w:fldChar w:fldCharType="separate"/>
        </w:r>
        <w:r w:rsidR="00A64EAD">
          <w:rPr>
            <w:noProof/>
            <w:webHidden/>
          </w:rPr>
          <w:t>3</w:t>
        </w:r>
        <w:r w:rsidR="00A64EAD">
          <w:rPr>
            <w:noProof/>
            <w:webHidden/>
          </w:rPr>
          <w:fldChar w:fldCharType="end"/>
        </w:r>
      </w:hyperlink>
    </w:p>
    <w:p w14:paraId="1FF75255" w14:textId="05436D63" w:rsidR="00A64EAD" w:rsidRDefault="006B696E">
      <w:pPr>
        <w:pStyle w:val="Verzeichnis2"/>
        <w:tabs>
          <w:tab w:val="right" w:leader="dot" w:pos="10247"/>
        </w:tabs>
        <w:rPr>
          <w:rFonts w:asciiTheme="minorHAnsi" w:eastAsiaTheme="minorEastAsia" w:hAnsiTheme="minorHAnsi" w:cstheme="minorBidi"/>
          <w:noProof/>
          <w:szCs w:val="22"/>
        </w:rPr>
      </w:pPr>
      <w:hyperlink w:anchor="_Toc19601284" w:history="1">
        <w:r w:rsidR="00A64EAD" w:rsidRPr="00F07A05">
          <w:rPr>
            <w:rStyle w:val="Hyperlink"/>
            <w:noProof/>
            <w:lang w:val="en-US"/>
          </w:rPr>
          <w:t>Introduction</w:t>
        </w:r>
        <w:r w:rsidR="00A64EAD">
          <w:rPr>
            <w:noProof/>
            <w:webHidden/>
          </w:rPr>
          <w:tab/>
        </w:r>
        <w:r w:rsidR="00A64EAD">
          <w:rPr>
            <w:noProof/>
            <w:webHidden/>
          </w:rPr>
          <w:fldChar w:fldCharType="begin"/>
        </w:r>
        <w:r w:rsidR="00A64EAD">
          <w:rPr>
            <w:noProof/>
            <w:webHidden/>
          </w:rPr>
          <w:instrText xml:space="preserve"> PAGEREF _Toc19601284 \h </w:instrText>
        </w:r>
        <w:r w:rsidR="00A64EAD">
          <w:rPr>
            <w:noProof/>
            <w:webHidden/>
          </w:rPr>
        </w:r>
        <w:r w:rsidR="00A64EAD">
          <w:rPr>
            <w:noProof/>
            <w:webHidden/>
          </w:rPr>
          <w:fldChar w:fldCharType="separate"/>
        </w:r>
        <w:r w:rsidR="00A64EAD">
          <w:rPr>
            <w:noProof/>
            <w:webHidden/>
          </w:rPr>
          <w:t>4</w:t>
        </w:r>
        <w:r w:rsidR="00A64EAD">
          <w:rPr>
            <w:noProof/>
            <w:webHidden/>
          </w:rPr>
          <w:fldChar w:fldCharType="end"/>
        </w:r>
      </w:hyperlink>
    </w:p>
    <w:p w14:paraId="6E1E407F" w14:textId="0B09E376" w:rsidR="00A64EAD" w:rsidRDefault="006B696E">
      <w:pPr>
        <w:pStyle w:val="Verzeichnis2"/>
        <w:tabs>
          <w:tab w:val="left" w:pos="660"/>
          <w:tab w:val="right" w:leader="dot" w:pos="10247"/>
        </w:tabs>
        <w:rPr>
          <w:rFonts w:asciiTheme="minorHAnsi" w:eastAsiaTheme="minorEastAsia" w:hAnsiTheme="minorHAnsi" w:cstheme="minorBidi"/>
          <w:noProof/>
          <w:szCs w:val="22"/>
        </w:rPr>
      </w:pPr>
      <w:hyperlink w:anchor="_Toc19601285" w:history="1">
        <w:r w:rsidR="00A64EAD" w:rsidRPr="00F07A05">
          <w:rPr>
            <w:rStyle w:val="Hyperlink"/>
            <w:noProof/>
            <w:lang w:val="en-US"/>
          </w:rPr>
          <w:t>1</w:t>
        </w:r>
        <w:r w:rsidR="00A64EAD">
          <w:rPr>
            <w:rFonts w:asciiTheme="minorHAnsi" w:eastAsiaTheme="minorEastAsia" w:hAnsiTheme="minorHAnsi" w:cstheme="minorBidi"/>
            <w:noProof/>
            <w:szCs w:val="22"/>
          </w:rPr>
          <w:tab/>
        </w:r>
        <w:r w:rsidR="00A64EAD" w:rsidRPr="00F07A05">
          <w:rPr>
            <w:rStyle w:val="Hyperlink"/>
            <w:noProof/>
            <w:lang w:val="en-US"/>
          </w:rPr>
          <w:t>Supplier selection</w:t>
        </w:r>
        <w:r w:rsidR="00A64EAD">
          <w:rPr>
            <w:noProof/>
            <w:webHidden/>
          </w:rPr>
          <w:tab/>
        </w:r>
        <w:r w:rsidR="00A64EAD">
          <w:rPr>
            <w:noProof/>
            <w:webHidden/>
          </w:rPr>
          <w:fldChar w:fldCharType="begin"/>
        </w:r>
        <w:r w:rsidR="00A64EAD">
          <w:rPr>
            <w:noProof/>
            <w:webHidden/>
          </w:rPr>
          <w:instrText xml:space="preserve"> PAGEREF _Toc19601285 \h </w:instrText>
        </w:r>
        <w:r w:rsidR="00A64EAD">
          <w:rPr>
            <w:noProof/>
            <w:webHidden/>
          </w:rPr>
        </w:r>
        <w:r w:rsidR="00A64EAD">
          <w:rPr>
            <w:noProof/>
            <w:webHidden/>
          </w:rPr>
          <w:fldChar w:fldCharType="separate"/>
        </w:r>
        <w:r w:rsidR="00A64EAD">
          <w:rPr>
            <w:noProof/>
            <w:webHidden/>
          </w:rPr>
          <w:t>5</w:t>
        </w:r>
        <w:r w:rsidR="00A64EAD">
          <w:rPr>
            <w:noProof/>
            <w:webHidden/>
          </w:rPr>
          <w:fldChar w:fldCharType="end"/>
        </w:r>
      </w:hyperlink>
    </w:p>
    <w:p w14:paraId="199D3C21" w14:textId="24B699F4" w:rsidR="00A64EAD" w:rsidRDefault="006B696E">
      <w:pPr>
        <w:pStyle w:val="Verzeichnis3"/>
        <w:tabs>
          <w:tab w:val="left" w:pos="1100"/>
          <w:tab w:val="right" w:leader="dot" w:pos="10247"/>
        </w:tabs>
        <w:rPr>
          <w:rFonts w:asciiTheme="minorHAnsi" w:eastAsiaTheme="minorEastAsia" w:hAnsiTheme="minorHAnsi" w:cstheme="minorBidi"/>
          <w:noProof/>
          <w:szCs w:val="22"/>
        </w:rPr>
      </w:pPr>
      <w:hyperlink w:anchor="_Toc19601286" w:history="1">
        <w:r w:rsidR="00A64EAD" w:rsidRPr="00F07A05">
          <w:rPr>
            <w:rStyle w:val="Hyperlink"/>
            <w:noProof/>
            <w:lang w:val="en-US"/>
          </w:rPr>
          <w:t>1.1</w:t>
        </w:r>
        <w:r w:rsidR="00A64EAD">
          <w:rPr>
            <w:rFonts w:asciiTheme="minorHAnsi" w:eastAsiaTheme="minorEastAsia" w:hAnsiTheme="minorHAnsi" w:cstheme="minorBidi"/>
            <w:noProof/>
            <w:szCs w:val="22"/>
          </w:rPr>
          <w:tab/>
        </w:r>
        <w:r w:rsidR="00A64EAD" w:rsidRPr="00F07A05">
          <w:rPr>
            <w:rStyle w:val="Hyperlink"/>
            <w:noProof/>
            <w:lang w:val="en-US"/>
          </w:rPr>
          <w:t>Initial contact</w:t>
        </w:r>
        <w:r w:rsidR="00A64EAD">
          <w:rPr>
            <w:noProof/>
            <w:webHidden/>
          </w:rPr>
          <w:tab/>
        </w:r>
        <w:r w:rsidR="00A64EAD">
          <w:rPr>
            <w:noProof/>
            <w:webHidden/>
          </w:rPr>
          <w:fldChar w:fldCharType="begin"/>
        </w:r>
        <w:r w:rsidR="00A64EAD">
          <w:rPr>
            <w:noProof/>
            <w:webHidden/>
          </w:rPr>
          <w:instrText xml:space="preserve"> PAGEREF _Toc19601286 \h </w:instrText>
        </w:r>
        <w:r w:rsidR="00A64EAD">
          <w:rPr>
            <w:noProof/>
            <w:webHidden/>
          </w:rPr>
        </w:r>
        <w:r w:rsidR="00A64EAD">
          <w:rPr>
            <w:noProof/>
            <w:webHidden/>
          </w:rPr>
          <w:fldChar w:fldCharType="separate"/>
        </w:r>
        <w:r w:rsidR="00A64EAD">
          <w:rPr>
            <w:noProof/>
            <w:webHidden/>
          </w:rPr>
          <w:t>5</w:t>
        </w:r>
        <w:r w:rsidR="00A64EAD">
          <w:rPr>
            <w:noProof/>
            <w:webHidden/>
          </w:rPr>
          <w:fldChar w:fldCharType="end"/>
        </w:r>
      </w:hyperlink>
    </w:p>
    <w:p w14:paraId="4018785C" w14:textId="48E34D2F" w:rsidR="00A64EAD" w:rsidRDefault="006B696E">
      <w:pPr>
        <w:pStyle w:val="Verzeichnis3"/>
        <w:tabs>
          <w:tab w:val="left" w:pos="1100"/>
          <w:tab w:val="right" w:leader="dot" w:pos="10247"/>
        </w:tabs>
        <w:rPr>
          <w:rFonts w:asciiTheme="minorHAnsi" w:eastAsiaTheme="minorEastAsia" w:hAnsiTheme="minorHAnsi" w:cstheme="minorBidi"/>
          <w:noProof/>
          <w:szCs w:val="22"/>
        </w:rPr>
      </w:pPr>
      <w:hyperlink w:anchor="_Toc19601287" w:history="1">
        <w:r w:rsidR="00A64EAD" w:rsidRPr="00F07A05">
          <w:rPr>
            <w:rStyle w:val="Hyperlink"/>
            <w:noProof/>
            <w:lang w:val="en-US"/>
          </w:rPr>
          <w:t>1.2</w:t>
        </w:r>
        <w:r w:rsidR="00A64EAD">
          <w:rPr>
            <w:rFonts w:asciiTheme="minorHAnsi" w:eastAsiaTheme="minorEastAsia" w:hAnsiTheme="minorHAnsi" w:cstheme="minorBidi"/>
            <w:noProof/>
            <w:szCs w:val="22"/>
          </w:rPr>
          <w:tab/>
        </w:r>
        <w:r w:rsidR="00A64EAD" w:rsidRPr="00F07A05">
          <w:rPr>
            <w:rStyle w:val="Hyperlink"/>
            <w:noProof/>
            <w:lang w:val="en-US"/>
          </w:rPr>
          <w:t>Supplier self-assessment via supplier portal</w:t>
        </w:r>
        <w:r w:rsidR="00A64EAD">
          <w:rPr>
            <w:noProof/>
            <w:webHidden/>
          </w:rPr>
          <w:tab/>
        </w:r>
        <w:r w:rsidR="00A64EAD">
          <w:rPr>
            <w:noProof/>
            <w:webHidden/>
          </w:rPr>
          <w:fldChar w:fldCharType="begin"/>
        </w:r>
        <w:r w:rsidR="00A64EAD">
          <w:rPr>
            <w:noProof/>
            <w:webHidden/>
          </w:rPr>
          <w:instrText xml:space="preserve"> PAGEREF _Toc19601287 \h </w:instrText>
        </w:r>
        <w:r w:rsidR="00A64EAD">
          <w:rPr>
            <w:noProof/>
            <w:webHidden/>
          </w:rPr>
        </w:r>
        <w:r w:rsidR="00A64EAD">
          <w:rPr>
            <w:noProof/>
            <w:webHidden/>
          </w:rPr>
          <w:fldChar w:fldCharType="separate"/>
        </w:r>
        <w:r w:rsidR="00A64EAD">
          <w:rPr>
            <w:noProof/>
            <w:webHidden/>
          </w:rPr>
          <w:t>5</w:t>
        </w:r>
        <w:r w:rsidR="00A64EAD">
          <w:rPr>
            <w:noProof/>
            <w:webHidden/>
          </w:rPr>
          <w:fldChar w:fldCharType="end"/>
        </w:r>
      </w:hyperlink>
    </w:p>
    <w:p w14:paraId="05CE2802" w14:textId="65A74042" w:rsidR="00A64EAD" w:rsidRDefault="006B696E">
      <w:pPr>
        <w:pStyle w:val="Verzeichnis3"/>
        <w:tabs>
          <w:tab w:val="left" w:pos="1100"/>
          <w:tab w:val="right" w:leader="dot" w:pos="10247"/>
        </w:tabs>
        <w:rPr>
          <w:rFonts w:asciiTheme="minorHAnsi" w:eastAsiaTheme="minorEastAsia" w:hAnsiTheme="minorHAnsi" w:cstheme="minorBidi"/>
          <w:noProof/>
          <w:szCs w:val="22"/>
        </w:rPr>
      </w:pPr>
      <w:hyperlink w:anchor="_Toc19601288" w:history="1">
        <w:r w:rsidR="00A64EAD" w:rsidRPr="00F07A05">
          <w:rPr>
            <w:rStyle w:val="Hyperlink"/>
            <w:noProof/>
            <w:lang w:val="en-US"/>
          </w:rPr>
          <w:t>1.3</w:t>
        </w:r>
        <w:r w:rsidR="00A64EAD">
          <w:rPr>
            <w:rFonts w:asciiTheme="minorHAnsi" w:eastAsiaTheme="minorEastAsia" w:hAnsiTheme="minorHAnsi" w:cstheme="minorBidi"/>
            <w:noProof/>
            <w:szCs w:val="22"/>
          </w:rPr>
          <w:tab/>
        </w:r>
        <w:r w:rsidR="00A64EAD" w:rsidRPr="00F07A05">
          <w:rPr>
            <w:rStyle w:val="Hyperlink"/>
            <w:noProof/>
            <w:lang w:val="en-US"/>
          </w:rPr>
          <w:t>Assessment and release for RFQ</w:t>
        </w:r>
        <w:r w:rsidR="00A64EAD">
          <w:rPr>
            <w:noProof/>
            <w:webHidden/>
          </w:rPr>
          <w:tab/>
        </w:r>
        <w:r w:rsidR="00A64EAD">
          <w:rPr>
            <w:noProof/>
            <w:webHidden/>
          </w:rPr>
          <w:fldChar w:fldCharType="begin"/>
        </w:r>
        <w:r w:rsidR="00A64EAD">
          <w:rPr>
            <w:noProof/>
            <w:webHidden/>
          </w:rPr>
          <w:instrText xml:space="preserve"> PAGEREF _Toc19601288 \h </w:instrText>
        </w:r>
        <w:r w:rsidR="00A64EAD">
          <w:rPr>
            <w:noProof/>
            <w:webHidden/>
          </w:rPr>
        </w:r>
        <w:r w:rsidR="00A64EAD">
          <w:rPr>
            <w:noProof/>
            <w:webHidden/>
          </w:rPr>
          <w:fldChar w:fldCharType="separate"/>
        </w:r>
        <w:r w:rsidR="00A64EAD">
          <w:rPr>
            <w:noProof/>
            <w:webHidden/>
          </w:rPr>
          <w:t>5</w:t>
        </w:r>
        <w:r w:rsidR="00A64EAD">
          <w:rPr>
            <w:noProof/>
            <w:webHidden/>
          </w:rPr>
          <w:fldChar w:fldCharType="end"/>
        </w:r>
      </w:hyperlink>
    </w:p>
    <w:p w14:paraId="50E18C3F" w14:textId="1BDDE2DF" w:rsidR="00A64EAD" w:rsidRDefault="006B696E">
      <w:pPr>
        <w:pStyle w:val="Verzeichnis3"/>
        <w:tabs>
          <w:tab w:val="left" w:pos="1100"/>
          <w:tab w:val="right" w:leader="dot" w:pos="10247"/>
        </w:tabs>
        <w:rPr>
          <w:rFonts w:asciiTheme="minorHAnsi" w:eastAsiaTheme="minorEastAsia" w:hAnsiTheme="minorHAnsi" w:cstheme="minorBidi"/>
          <w:noProof/>
          <w:szCs w:val="22"/>
        </w:rPr>
      </w:pPr>
      <w:hyperlink w:anchor="_Toc19601289" w:history="1">
        <w:r w:rsidR="00A64EAD" w:rsidRPr="00F07A05">
          <w:rPr>
            <w:rStyle w:val="Hyperlink"/>
            <w:noProof/>
            <w:lang w:val="en-US"/>
          </w:rPr>
          <w:t>1.4</w:t>
        </w:r>
        <w:r w:rsidR="00A64EAD">
          <w:rPr>
            <w:rFonts w:asciiTheme="minorHAnsi" w:eastAsiaTheme="minorEastAsia" w:hAnsiTheme="minorHAnsi" w:cstheme="minorBidi"/>
            <w:noProof/>
            <w:szCs w:val="22"/>
          </w:rPr>
          <w:tab/>
        </w:r>
        <w:r w:rsidR="00A64EAD" w:rsidRPr="00F07A05">
          <w:rPr>
            <w:rStyle w:val="Hyperlink"/>
            <w:noProof/>
            <w:lang w:val="en-US"/>
          </w:rPr>
          <w:t>Potential analysis for serial delivery</w:t>
        </w:r>
        <w:r w:rsidR="00A64EAD">
          <w:rPr>
            <w:noProof/>
            <w:webHidden/>
          </w:rPr>
          <w:tab/>
        </w:r>
        <w:r w:rsidR="00A64EAD">
          <w:rPr>
            <w:noProof/>
            <w:webHidden/>
          </w:rPr>
          <w:fldChar w:fldCharType="begin"/>
        </w:r>
        <w:r w:rsidR="00A64EAD">
          <w:rPr>
            <w:noProof/>
            <w:webHidden/>
          </w:rPr>
          <w:instrText xml:space="preserve"> PAGEREF _Toc19601289 \h </w:instrText>
        </w:r>
        <w:r w:rsidR="00A64EAD">
          <w:rPr>
            <w:noProof/>
            <w:webHidden/>
          </w:rPr>
        </w:r>
        <w:r w:rsidR="00A64EAD">
          <w:rPr>
            <w:noProof/>
            <w:webHidden/>
          </w:rPr>
          <w:fldChar w:fldCharType="separate"/>
        </w:r>
        <w:r w:rsidR="00A64EAD">
          <w:rPr>
            <w:noProof/>
            <w:webHidden/>
          </w:rPr>
          <w:t>5</w:t>
        </w:r>
        <w:r w:rsidR="00A64EAD">
          <w:rPr>
            <w:noProof/>
            <w:webHidden/>
          </w:rPr>
          <w:fldChar w:fldCharType="end"/>
        </w:r>
      </w:hyperlink>
    </w:p>
    <w:p w14:paraId="77CE3D93" w14:textId="71519BD3" w:rsidR="00A64EAD" w:rsidRDefault="006B696E">
      <w:pPr>
        <w:pStyle w:val="Verzeichnis2"/>
        <w:tabs>
          <w:tab w:val="left" w:pos="660"/>
          <w:tab w:val="right" w:leader="dot" w:pos="10247"/>
        </w:tabs>
        <w:rPr>
          <w:rFonts w:asciiTheme="minorHAnsi" w:eastAsiaTheme="minorEastAsia" w:hAnsiTheme="minorHAnsi" w:cstheme="minorBidi"/>
          <w:noProof/>
          <w:szCs w:val="22"/>
        </w:rPr>
      </w:pPr>
      <w:hyperlink w:anchor="_Toc19601290" w:history="1">
        <w:r w:rsidR="00A64EAD" w:rsidRPr="00F07A05">
          <w:rPr>
            <w:rStyle w:val="Hyperlink"/>
            <w:noProof/>
            <w:lang w:val="en-US"/>
          </w:rPr>
          <w:t>2</w:t>
        </w:r>
        <w:r w:rsidR="00A64EAD">
          <w:rPr>
            <w:rFonts w:asciiTheme="minorHAnsi" w:eastAsiaTheme="minorEastAsia" w:hAnsiTheme="minorHAnsi" w:cstheme="minorBidi"/>
            <w:noProof/>
            <w:szCs w:val="22"/>
          </w:rPr>
          <w:tab/>
        </w:r>
        <w:r w:rsidR="00A64EAD" w:rsidRPr="00F07A05">
          <w:rPr>
            <w:rStyle w:val="Hyperlink"/>
            <w:noProof/>
            <w:lang w:val="en-US"/>
          </w:rPr>
          <w:t>Determination of supplier audits (second party audits)</w:t>
        </w:r>
        <w:r w:rsidR="00A64EAD">
          <w:rPr>
            <w:noProof/>
            <w:webHidden/>
          </w:rPr>
          <w:tab/>
        </w:r>
        <w:r w:rsidR="00A64EAD">
          <w:rPr>
            <w:noProof/>
            <w:webHidden/>
          </w:rPr>
          <w:fldChar w:fldCharType="begin"/>
        </w:r>
        <w:r w:rsidR="00A64EAD">
          <w:rPr>
            <w:noProof/>
            <w:webHidden/>
          </w:rPr>
          <w:instrText xml:space="preserve"> PAGEREF _Toc19601290 \h </w:instrText>
        </w:r>
        <w:r w:rsidR="00A64EAD">
          <w:rPr>
            <w:noProof/>
            <w:webHidden/>
          </w:rPr>
        </w:r>
        <w:r w:rsidR="00A64EAD">
          <w:rPr>
            <w:noProof/>
            <w:webHidden/>
          </w:rPr>
          <w:fldChar w:fldCharType="separate"/>
        </w:r>
        <w:r w:rsidR="00A64EAD">
          <w:rPr>
            <w:noProof/>
            <w:webHidden/>
          </w:rPr>
          <w:t>6</w:t>
        </w:r>
        <w:r w:rsidR="00A64EAD">
          <w:rPr>
            <w:noProof/>
            <w:webHidden/>
          </w:rPr>
          <w:fldChar w:fldCharType="end"/>
        </w:r>
      </w:hyperlink>
    </w:p>
    <w:p w14:paraId="3E1D37CC" w14:textId="37E76CE3" w:rsidR="00A64EAD" w:rsidRDefault="006B696E">
      <w:pPr>
        <w:pStyle w:val="Verzeichnis2"/>
        <w:tabs>
          <w:tab w:val="left" w:pos="660"/>
          <w:tab w:val="right" w:leader="dot" w:pos="10247"/>
        </w:tabs>
        <w:rPr>
          <w:rFonts w:asciiTheme="minorHAnsi" w:eastAsiaTheme="minorEastAsia" w:hAnsiTheme="minorHAnsi" w:cstheme="minorBidi"/>
          <w:noProof/>
          <w:szCs w:val="22"/>
        </w:rPr>
      </w:pPr>
      <w:hyperlink w:anchor="_Toc19601291" w:history="1">
        <w:r w:rsidR="00A64EAD" w:rsidRPr="00F07A05">
          <w:rPr>
            <w:rStyle w:val="Hyperlink"/>
            <w:noProof/>
            <w:lang w:val="en-US"/>
          </w:rPr>
          <w:t>3</w:t>
        </w:r>
        <w:r w:rsidR="00A64EAD">
          <w:rPr>
            <w:rFonts w:asciiTheme="minorHAnsi" w:eastAsiaTheme="minorEastAsia" w:hAnsiTheme="minorHAnsi" w:cstheme="minorBidi"/>
            <w:noProof/>
            <w:szCs w:val="22"/>
          </w:rPr>
          <w:tab/>
        </w:r>
        <w:r w:rsidR="00A64EAD" w:rsidRPr="00F07A05">
          <w:rPr>
            <w:rStyle w:val="Hyperlink"/>
            <w:noProof/>
            <w:lang w:val="en-US"/>
          </w:rPr>
          <w:t>Escalation process</w:t>
        </w:r>
        <w:r w:rsidR="00A64EAD">
          <w:rPr>
            <w:noProof/>
            <w:webHidden/>
          </w:rPr>
          <w:tab/>
        </w:r>
        <w:r w:rsidR="00A64EAD">
          <w:rPr>
            <w:noProof/>
            <w:webHidden/>
          </w:rPr>
          <w:fldChar w:fldCharType="begin"/>
        </w:r>
        <w:r w:rsidR="00A64EAD">
          <w:rPr>
            <w:noProof/>
            <w:webHidden/>
          </w:rPr>
          <w:instrText xml:space="preserve"> PAGEREF _Toc19601291 \h </w:instrText>
        </w:r>
        <w:r w:rsidR="00A64EAD">
          <w:rPr>
            <w:noProof/>
            <w:webHidden/>
          </w:rPr>
        </w:r>
        <w:r w:rsidR="00A64EAD">
          <w:rPr>
            <w:noProof/>
            <w:webHidden/>
          </w:rPr>
          <w:fldChar w:fldCharType="separate"/>
        </w:r>
        <w:r w:rsidR="00A64EAD">
          <w:rPr>
            <w:noProof/>
            <w:webHidden/>
          </w:rPr>
          <w:t>6</w:t>
        </w:r>
        <w:r w:rsidR="00A64EAD">
          <w:rPr>
            <w:noProof/>
            <w:webHidden/>
          </w:rPr>
          <w:fldChar w:fldCharType="end"/>
        </w:r>
      </w:hyperlink>
    </w:p>
    <w:p w14:paraId="01F26FA5" w14:textId="0CB504C1" w:rsidR="00A64EAD" w:rsidRDefault="006B696E">
      <w:pPr>
        <w:pStyle w:val="Verzeichnis3"/>
        <w:tabs>
          <w:tab w:val="left" w:pos="1100"/>
          <w:tab w:val="right" w:leader="dot" w:pos="10247"/>
        </w:tabs>
        <w:rPr>
          <w:rFonts w:asciiTheme="minorHAnsi" w:eastAsiaTheme="minorEastAsia" w:hAnsiTheme="minorHAnsi" w:cstheme="minorBidi"/>
          <w:noProof/>
          <w:szCs w:val="22"/>
        </w:rPr>
      </w:pPr>
      <w:hyperlink w:anchor="_Toc19601292" w:history="1">
        <w:r w:rsidR="00A64EAD" w:rsidRPr="00F07A05">
          <w:rPr>
            <w:rStyle w:val="Hyperlink"/>
            <w:noProof/>
            <w:lang w:val="en-US"/>
          </w:rPr>
          <w:t>3.1</w:t>
        </w:r>
        <w:r w:rsidR="00A64EAD">
          <w:rPr>
            <w:rFonts w:asciiTheme="minorHAnsi" w:eastAsiaTheme="minorEastAsia" w:hAnsiTheme="minorHAnsi" w:cstheme="minorBidi"/>
            <w:noProof/>
            <w:szCs w:val="22"/>
          </w:rPr>
          <w:tab/>
        </w:r>
        <w:r w:rsidR="00A64EAD" w:rsidRPr="00F07A05">
          <w:rPr>
            <w:rStyle w:val="Hyperlink"/>
            <w:noProof/>
            <w:lang w:val="en-US"/>
          </w:rPr>
          <w:t>Release- and Escalation levels</w:t>
        </w:r>
        <w:r w:rsidR="00A64EAD">
          <w:rPr>
            <w:noProof/>
            <w:webHidden/>
          </w:rPr>
          <w:tab/>
        </w:r>
        <w:r w:rsidR="00A64EAD">
          <w:rPr>
            <w:noProof/>
            <w:webHidden/>
          </w:rPr>
          <w:fldChar w:fldCharType="begin"/>
        </w:r>
        <w:r w:rsidR="00A64EAD">
          <w:rPr>
            <w:noProof/>
            <w:webHidden/>
          </w:rPr>
          <w:instrText xml:space="preserve"> PAGEREF _Toc19601292 \h </w:instrText>
        </w:r>
        <w:r w:rsidR="00A64EAD">
          <w:rPr>
            <w:noProof/>
            <w:webHidden/>
          </w:rPr>
        </w:r>
        <w:r w:rsidR="00A64EAD">
          <w:rPr>
            <w:noProof/>
            <w:webHidden/>
          </w:rPr>
          <w:fldChar w:fldCharType="separate"/>
        </w:r>
        <w:r w:rsidR="00A64EAD">
          <w:rPr>
            <w:noProof/>
            <w:webHidden/>
          </w:rPr>
          <w:t>7</w:t>
        </w:r>
        <w:r w:rsidR="00A64EAD">
          <w:rPr>
            <w:noProof/>
            <w:webHidden/>
          </w:rPr>
          <w:fldChar w:fldCharType="end"/>
        </w:r>
      </w:hyperlink>
    </w:p>
    <w:p w14:paraId="4CB1BAF2" w14:textId="5576D47A" w:rsidR="00A64EAD" w:rsidRDefault="006B696E">
      <w:pPr>
        <w:pStyle w:val="Verzeichnis4"/>
        <w:tabs>
          <w:tab w:val="left" w:pos="1540"/>
          <w:tab w:val="right" w:leader="dot" w:pos="10247"/>
        </w:tabs>
        <w:rPr>
          <w:rFonts w:asciiTheme="minorHAnsi" w:eastAsiaTheme="minorEastAsia" w:hAnsiTheme="minorHAnsi" w:cstheme="minorBidi"/>
          <w:noProof/>
          <w:szCs w:val="22"/>
        </w:rPr>
      </w:pPr>
      <w:hyperlink w:anchor="_Toc19601293" w:history="1">
        <w:r w:rsidR="00A64EAD" w:rsidRPr="00F07A05">
          <w:rPr>
            <w:rStyle w:val="Hyperlink"/>
            <w:noProof/>
            <w:lang w:val="en-US"/>
          </w:rPr>
          <w:t>3.1.1</w:t>
        </w:r>
        <w:r w:rsidR="00A64EAD">
          <w:rPr>
            <w:rFonts w:asciiTheme="minorHAnsi" w:eastAsiaTheme="minorEastAsia" w:hAnsiTheme="minorHAnsi" w:cstheme="minorBidi"/>
            <w:noProof/>
            <w:szCs w:val="22"/>
          </w:rPr>
          <w:tab/>
        </w:r>
        <w:r w:rsidR="00A64EAD" w:rsidRPr="00F07A05">
          <w:rPr>
            <w:rStyle w:val="Hyperlink"/>
            <w:noProof/>
            <w:lang w:val="en-US"/>
          </w:rPr>
          <w:t>Release level N0</w:t>
        </w:r>
        <w:r w:rsidR="00A64EAD">
          <w:rPr>
            <w:noProof/>
            <w:webHidden/>
          </w:rPr>
          <w:tab/>
        </w:r>
        <w:r w:rsidR="00A64EAD">
          <w:rPr>
            <w:noProof/>
            <w:webHidden/>
          </w:rPr>
          <w:fldChar w:fldCharType="begin"/>
        </w:r>
        <w:r w:rsidR="00A64EAD">
          <w:rPr>
            <w:noProof/>
            <w:webHidden/>
          </w:rPr>
          <w:instrText xml:space="preserve"> PAGEREF _Toc19601293 \h </w:instrText>
        </w:r>
        <w:r w:rsidR="00A64EAD">
          <w:rPr>
            <w:noProof/>
            <w:webHidden/>
          </w:rPr>
        </w:r>
        <w:r w:rsidR="00A64EAD">
          <w:rPr>
            <w:noProof/>
            <w:webHidden/>
          </w:rPr>
          <w:fldChar w:fldCharType="separate"/>
        </w:r>
        <w:r w:rsidR="00A64EAD">
          <w:rPr>
            <w:noProof/>
            <w:webHidden/>
          </w:rPr>
          <w:t>7</w:t>
        </w:r>
        <w:r w:rsidR="00A64EAD">
          <w:rPr>
            <w:noProof/>
            <w:webHidden/>
          </w:rPr>
          <w:fldChar w:fldCharType="end"/>
        </w:r>
      </w:hyperlink>
    </w:p>
    <w:p w14:paraId="595DC3FC" w14:textId="08C0E07D" w:rsidR="00A64EAD" w:rsidRDefault="006B696E">
      <w:pPr>
        <w:pStyle w:val="Verzeichnis4"/>
        <w:tabs>
          <w:tab w:val="left" w:pos="1540"/>
          <w:tab w:val="right" w:leader="dot" w:pos="10247"/>
        </w:tabs>
        <w:rPr>
          <w:rFonts w:asciiTheme="minorHAnsi" w:eastAsiaTheme="minorEastAsia" w:hAnsiTheme="minorHAnsi" w:cstheme="minorBidi"/>
          <w:noProof/>
          <w:szCs w:val="22"/>
        </w:rPr>
      </w:pPr>
      <w:hyperlink w:anchor="_Toc19601294" w:history="1">
        <w:r w:rsidR="00A64EAD" w:rsidRPr="00F07A05">
          <w:rPr>
            <w:rStyle w:val="Hyperlink"/>
            <w:noProof/>
            <w:lang w:val="en-US"/>
          </w:rPr>
          <w:t>3.1.2</w:t>
        </w:r>
        <w:r w:rsidR="00A64EAD">
          <w:rPr>
            <w:rFonts w:asciiTheme="minorHAnsi" w:eastAsiaTheme="minorEastAsia" w:hAnsiTheme="minorHAnsi" w:cstheme="minorBidi"/>
            <w:noProof/>
            <w:szCs w:val="22"/>
          </w:rPr>
          <w:tab/>
        </w:r>
        <w:r w:rsidR="00A64EAD" w:rsidRPr="00F07A05">
          <w:rPr>
            <w:rStyle w:val="Hyperlink"/>
            <w:noProof/>
            <w:lang w:val="en-US"/>
          </w:rPr>
          <w:t>Escalation level E0 / K0</w:t>
        </w:r>
        <w:r w:rsidR="00A64EAD">
          <w:rPr>
            <w:noProof/>
            <w:webHidden/>
          </w:rPr>
          <w:tab/>
        </w:r>
        <w:r w:rsidR="00A64EAD">
          <w:rPr>
            <w:noProof/>
            <w:webHidden/>
          </w:rPr>
          <w:fldChar w:fldCharType="begin"/>
        </w:r>
        <w:r w:rsidR="00A64EAD">
          <w:rPr>
            <w:noProof/>
            <w:webHidden/>
          </w:rPr>
          <w:instrText xml:space="preserve"> PAGEREF _Toc19601294 \h </w:instrText>
        </w:r>
        <w:r w:rsidR="00A64EAD">
          <w:rPr>
            <w:noProof/>
            <w:webHidden/>
          </w:rPr>
        </w:r>
        <w:r w:rsidR="00A64EAD">
          <w:rPr>
            <w:noProof/>
            <w:webHidden/>
          </w:rPr>
          <w:fldChar w:fldCharType="separate"/>
        </w:r>
        <w:r w:rsidR="00A64EAD">
          <w:rPr>
            <w:noProof/>
            <w:webHidden/>
          </w:rPr>
          <w:t>7</w:t>
        </w:r>
        <w:r w:rsidR="00A64EAD">
          <w:rPr>
            <w:noProof/>
            <w:webHidden/>
          </w:rPr>
          <w:fldChar w:fldCharType="end"/>
        </w:r>
      </w:hyperlink>
    </w:p>
    <w:p w14:paraId="7D3484DE" w14:textId="2E613A15" w:rsidR="00A64EAD" w:rsidRDefault="006B696E">
      <w:pPr>
        <w:pStyle w:val="Verzeichnis4"/>
        <w:tabs>
          <w:tab w:val="left" w:pos="1540"/>
          <w:tab w:val="right" w:leader="dot" w:pos="10247"/>
        </w:tabs>
        <w:rPr>
          <w:rFonts w:asciiTheme="minorHAnsi" w:eastAsiaTheme="minorEastAsia" w:hAnsiTheme="minorHAnsi" w:cstheme="minorBidi"/>
          <w:noProof/>
          <w:szCs w:val="22"/>
        </w:rPr>
      </w:pPr>
      <w:hyperlink w:anchor="_Toc19601295" w:history="1">
        <w:r w:rsidR="00A64EAD" w:rsidRPr="00F07A05">
          <w:rPr>
            <w:rStyle w:val="Hyperlink"/>
            <w:noProof/>
            <w:lang w:val="en-US"/>
          </w:rPr>
          <w:t>3.1.3</w:t>
        </w:r>
        <w:r w:rsidR="00A64EAD">
          <w:rPr>
            <w:rFonts w:asciiTheme="minorHAnsi" w:eastAsiaTheme="minorEastAsia" w:hAnsiTheme="minorHAnsi" w:cstheme="minorBidi"/>
            <w:noProof/>
            <w:szCs w:val="22"/>
          </w:rPr>
          <w:tab/>
        </w:r>
        <w:r w:rsidR="00A64EAD" w:rsidRPr="00F07A05">
          <w:rPr>
            <w:rStyle w:val="Hyperlink"/>
            <w:noProof/>
            <w:lang w:val="en-US"/>
          </w:rPr>
          <w:t>Escalation level E1 / K1</w:t>
        </w:r>
        <w:r w:rsidR="00A64EAD">
          <w:rPr>
            <w:noProof/>
            <w:webHidden/>
          </w:rPr>
          <w:tab/>
        </w:r>
        <w:r w:rsidR="00A64EAD">
          <w:rPr>
            <w:noProof/>
            <w:webHidden/>
          </w:rPr>
          <w:fldChar w:fldCharType="begin"/>
        </w:r>
        <w:r w:rsidR="00A64EAD">
          <w:rPr>
            <w:noProof/>
            <w:webHidden/>
          </w:rPr>
          <w:instrText xml:space="preserve"> PAGEREF _Toc19601295 \h </w:instrText>
        </w:r>
        <w:r w:rsidR="00A64EAD">
          <w:rPr>
            <w:noProof/>
            <w:webHidden/>
          </w:rPr>
        </w:r>
        <w:r w:rsidR="00A64EAD">
          <w:rPr>
            <w:noProof/>
            <w:webHidden/>
          </w:rPr>
          <w:fldChar w:fldCharType="separate"/>
        </w:r>
        <w:r w:rsidR="00A64EAD">
          <w:rPr>
            <w:noProof/>
            <w:webHidden/>
          </w:rPr>
          <w:t>8</w:t>
        </w:r>
        <w:r w:rsidR="00A64EAD">
          <w:rPr>
            <w:noProof/>
            <w:webHidden/>
          </w:rPr>
          <w:fldChar w:fldCharType="end"/>
        </w:r>
      </w:hyperlink>
    </w:p>
    <w:p w14:paraId="62DA2F2F" w14:textId="1E404F53" w:rsidR="00A64EAD" w:rsidRDefault="006B696E">
      <w:pPr>
        <w:pStyle w:val="Verzeichnis4"/>
        <w:tabs>
          <w:tab w:val="left" w:pos="1540"/>
          <w:tab w:val="right" w:leader="dot" w:pos="10247"/>
        </w:tabs>
        <w:rPr>
          <w:rFonts w:asciiTheme="minorHAnsi" w:eastAsiaTheme="minorEastAsia" w:hAnsiTheme="minorHAnsi" w:cstheme="minorBidi"/>
          <w:noProof/>
          <w:szCs w:val="22"/>
        </w:rPr>
      </w:pPr>
      <w:hyperlink w:anchor="_Toc19601296" w:history="1">
        <w:r w:rsidR="00A64EAD" w:rsidRPr="00F07A05">
          <w:rPr>
            <w:rStyle w:val="Hyperlink"/>
            <w:noProof/>
            <w:lang w:val="en-US"/>
          </w:rPr>
          <w:t>3.1.4</w:t>
        </w:r>
        <w:r w:rsidR="00A64EAD">
          <w:rPr>
            <w:rFonts w:asciiTheme="minorHAnsi" w:eastAsiaTheme="minorEastAsia" w:hAnsiTheme="minorHAnsi" w:cstheme="minorBidi"/>
            <w:noProof/>
            <w:szCs w:val="22"/>
          </w:rPr>
          <w:tab/>
        </w:r>
        <w:r w:rsidR="00A64EAD" w:rsidRPr="00F07A05">
          <w:rPr>
            <w:rStyle w:val="Hyperlink"/>
            <w:noProof/>
            <w:lang w:val="en-US"/>
          </w:rPr>
          <w:t>Escalation level E2 / K2</w:t>
        </w:r>
        <w:r w:rsidR="00A64EAD">
          <w:rPr>
            <w:noProof/>
            <w:webHidden/>
          </w:rPr>
          <w:tab/>
        </w:r>
        <w:r w:rsidR="00A64EAD">
          <w:rPr>
            <w:noProof/>
            <w:webHidden/>
          </w:rPr>
          <w:fldChar w:fldCharType="begin"/>
        </w:r>
        <w:r w:rsidR="00A64EAD">
          <w:rPr>
            <w:noProof/>
            <w:webHidden/>
          </w:rPr>
          <w:instrText xml:space="preserve"> PAGEREF _Toc19601296 \h </w:instrText>
        </w:r>
        <w:r w:rsidR="00A64EAD">
          <w:rPr>
            <w:noProof/>
            <w:webHidden/>
          </w:rPr>
        </w:r>
        <w:r w:rsidR="00A64EAD">
          <w:rPr>
            <w:noProof/>
            <w:webHidden/>
          </w:rPr>
          <w:fldChar w:fldCharType="separate"/>
        </w:r>
        <w:r w:rsidR="00A64EAD">
          <w:rPr>
            <w:noProof/>
            <w:webHidden/>
          </w:rPr>
          <w:t>8</w:t>
        </w:r>
        <w:r w:rsidR="00A64EAD">
          <w:rPr>
            <w:noProof/>
            <w:webHidden/>
          </w:rPr>
          <w:fldChar w:fldCharType="end"/>
        </w:r>
      </w:hyperlink>
    </w:p>
    <w:p w14:paraId="675105B3" w14:textId="5B5991ED" w:rsidR="00A64EAD" w:rsidRDefault="006B696E">
      <w:pPr>
        <w:pStyle w:val="Verzeichnis4"/>
        <w:tabs>
          <w:tab w:val="left" w:pos="1540"/>
          <w:tab w:val="right" w:leader="dot" w:pos="10247"/>
        </w:tabs>
        <w:rPr>
          <w:rFonts w:asciiTheme="minorHAnsi" w:eastAsiaTheme="minorEastAsia" w:hAnsiTheme="minorHAnsi" w:cstheme="minorBidi"/>
          <w:noProof/>
          <w:szCs w:val="22"/>
        </w:rPr>
      </w:pPr>
      <w:hyperlink w:anchor="_Toc19601297" w:history="1">
        <w:r w:rsidR="00A64EAD" w:rsidRPr="00F07A05">
          <w:rPr>
            <w:rStyle w:val="Hyperlink"/>
            <w:noProof/>
            <w:lang w:val="en-US"/>
          </w:rPr>
          <w:t>3.1.5</w:t>
        </w:r>
        <w:r w:rsidR="00A64EAD">
          <w:rPr>
            <w:rFonts w:asciiTheme="minorHAnsi" w:eastAsiaTheme="minorEastAsia" w:hAnsiTheme="minorHAnsi" w:cstheme="minorBidi"/>
            <w:noProof/>
            <w:szCs w:val="22"/>
          </w:rPr>
          <w:tab/>
        </w:r>
        <w:r w:rsidR="00A64EAD" w:rsidRPr="00F07A05">
          <w:rPr>
            <w:rStyle w:val="Hyperlink"/>
            <w:noProof/>
            <w:lang w:val="en-US"/>
          </w:rPr>
          <w:t>Escalation level E3 / K3</w:t>
        </w:r>
        <w:r w:rsidR="00A64EAD">
          <w:rPr>
            <w:noProof/>
            <w:webHidden/>
          </w:rPr>
          <w:tab/>
        </w:r>
        <w:r w:rsidR="00A64EAD">
          <w:rPr>
            <w:noProof/>
            <w:webHidden/>
          </w:rPr>
          <w:fldChar w:fldCharType="begin"/>
        </w:r>
        <w:r w:rsidR="00A64EAD">
          <w:rPr>
            <w:noProof/>
            <w:webHidden/>
          </w:rPr>
          <w:instrText xml:space="preserve"> PAGEREF _Toc19601297 \h </w:instrText>
        </w:r>
        <w:r w:rsidR="00A64EAD">
          <w:rPr>
            <w:noProof/>
            <w:webHidden/>
          </w:rPr>
        </w:r>
        <w:r w:rsidR="00A64EAD">
          <w:rPr>
            <w:noProof/>
            <w:webHidden/>
          </w:rPr>
          <w:fldChar w:fldCharType="separate"/>
        </w:r>
        <w:r w:rsidR="00A64EAD">
          <w:rPr>
            <w:noProof/>
            <w:webHidden/>
          </w:rPr>
          <w:t>8</w:t>
        </w:r>
        <w:r w:rsidR="00A64EAD">
          <w:rPr>
            <w:noProof/>
            <w:webHidden/>
          </w:rPr>
          <w:fldChar w:fldCharType="end"/>
        </w:r>
      </w:hyperlink>
    </w:p>
    <w:p w14:paraId="2A5485E3" w14:textId="1BA9C02D" w:rsidR="00A64EAD" w:rsidRDefault="006B696E">
      <w:pPr>
        <w:pStyle w:val="Verzeichnis4"/>
        <w:tabs>
          <w:tab w:val="left" w:pos="1540"/>
          <w:tab w:val="right" w:leader="dot" w:pos="10247"/>
        </w:tabs>
        <w:rPr>
          <w:rFonts w:asciiTheme="minorHAnsi" w:eastAsiaTheme="minorEastAsia" w:hAnsiTheme="minorHAnsi" w:cstheme="minorBidi"/>
          <w:noProof/>
          <w:szCs w:val="22"/>
        </w:rPr>
      </w:pPr>
      <w:hyperlink w:anchor="_Toc19601298" w:history="1">
        <w:r w:rsidR="00A64EAD" w:rsidRPr="00F07A05">
          <w:rPr>
            <w:rStyle w:val="Hyperlink"/>
            <w:noProof/>
            <w:lang w:val="en-US"/>
          </w:rPr>
          <w:t>3.1.6</w:t>
        </w:r>
        <w:r w:rsidR="00A64EAD">
          <w:rPr>
            <w:rFonts w:asciiTheme="minorHAnsi" w:eastAsiaTheme="minorEastAsia" w:hAnsiTheme="minorHAnsi" w:cstheme="minorBidi"/>
            <w:noProof/>
            <w:szCs w:val="22"/>
          </w:rPr>
          <w:tab/>
        </w:r>
        <w:r w:rsidR="00A64EAD" w:rsidRPr="00F07A05">
          <w:rPr>
            <w:rStyle w:val="Hyperlink"/>
            <w:noProof/>
            <w:lang w:val="en-US"/>
          </w:rPr>
          <w:t>Escalation level E4 / K4</w:t>
        </w:r>
        <w:r w:rsidR="00A64EAD">
          <w:rPr>
            <w:noProof/>
            <w:webHidden/>
          </w:rPr>
          <w:tab/>
        </w:r>
        <w:r w:rsidR="00A64EAD">
          <w:rPr>
            <w:noProof/>
            <w:webHidden/>
          </w:rPr>
          <w:fldChar w:fldCharType="begin"/>
        </w:r>
        <w:r w:rsidR="00A64EAD">
          <w:rPr>
            <w:noProof/>
            <w:webHidden/>
          </w:rPr>
          <w:instrText xml:space="preserve"> PAGEREF _Toc19601298 \h </w:instrText>
        </w:r>
        <w:r w:rsidR="00A64EAD">
          <w:rPr>
            <w:noProof/>
            <w:webHidden/>
          </w:rPr>
        </w:r>
        <w:r w:rsidR="00A64EAD">
          <w:rPr>
            <w:noProof/>
            <w:webHidden/>
          </w:rPr>
          <w:fldChar w:fldCharType="separate"/>
        </w:r>
        <w:r w:rsidR="00A64EAD">
          <w:rPr>
            <w:noProof/>
            <w:webHidden/>
          </w:rPr>
          <w:t>8</w:t>
        </w:r>
        <w:r w:rsidR="00A64EAD">
          <w:rPr>
            <w:noProof/>
            <w:webHidden/>
          </w:rPr>
          <w:fldChar w:fldCharType="end"/>
        </w:r>
      </w:hyperlink>
    </w:p>
    <w:p w14:paraId="07A1117C" w14:textId="03F40F10" w:rsidR="00A64EAD" w:rsidRDefault="006B696E">
      <w:pPr>
        <w:pStyle w:val="Verzeichnis3"/>
        <w:tabs>
          <w:tab w:val="left" w:pos="1100"/>
          <w:tab w:val="right" w:leader="dot" w:pos="10247"/>
        </w:tabs>
        <w:rPr>
          <w:rFonts w:asciiTheme="minorHAnsi" w:eastAsiaTheme="minorEastAsia" w:hAnsiTheme="minorHAnsi" w:cstheme="minorBidi"/>
          <w:noProof/>
          <w:szCs w:val="22"/>
        </w:rPr>
      </w:pPr>
      <w:hyperlink w:anchor="_Toc19601299" w:history="1">
        <w:r w:rsidR="00A64EAD" w:rsidRPr="00F07A05">
          <w:rPr>
            <w:rStyle w:val="Hyperlink"/>
            <w:noProof/>
            <w:lang w:val="en-US"/>
          </w:rPr>
          <w:t>3.2</w:t>
        </w:r>
        <w:r w:rsidR="00A64EAD">
          <w:rPr>
            <w:rFonts w:asciiTheme="minorHAnsi" w:eastAsiaTheme="minorEastAsia" w:hAnsiTheme="minorHAnsi" w:cstheme="minorBidi"/>
            <w:noProof/>
            <w:szCs w:val="22"/>
          </w:rPr>
          <w:tab/>
        </w:r>
        <w:r w:rsidR="00A64EAD" w:rsidRPr="00F07A05">
          <w:rPr>
            <w:rStyle w:val="Hyperlink"/>
            <w:noProof/>
            <w:lang w:val="en-US"/>
          </w:rPr>
          <w:t>Controlled Shipping Level (CSL) Program</w:t>
        </w:r>
        <w:r w:rsidR="00A64EAD">
          <w:rPr>
            <w:noProof/>
            <w:webHidden/>
          </w:rPr>
          <w:tab/>
        </w:r>
        <w:r w:rsidR="00A64EAD">
          <w:rPr>
            <w:noProof/>
            <w:webHidden/>
          </w:rPr>
          <w:fldChar w:fldCharType="begin"/>
        </w:r>
        <w:r w:rsidR="00A64EAD">
          <w:rPr>
            <w:noProof/>
            <w:webHidden/>
          </w:rPr>
          <w:instrText xml:space="preserve"> PAGEREF _Toc19601299 \h </w:instrText>
        </w:r>
        <w:r w:rsidR="00A64EAD">
          <w:rPr>
            <w:noProof/>
            <w:webHidden/>
          </w:rPr>
        </w:r>
        <w:r w:rsidR="00A64EAD">
          <w:rPr>
            <w:noProof/>
            <w:webHidden/>
          </w:rPr>
          <w:fldChar w:fldCharType="separate"/>
        </w:r>
        <w:r w:rsidR="00A64EAD">
          <w:rPr>
            <w:noProof/>
            <w:webHidden/>
          </w:rPr>
          <w:t>9</w:t>
        </w:r>
        <w:r w:rsidR="00A64EAD">
          <w:rPr>
            <w:noProof/>
            <w:webHidden/>
          </w:rPr>
          <w:fldChar w:fldCharType="end"/>
        </w:r>
      </w:hyperlink>
    </w:p>
    <w:p w14:paraId="4928887B" w14:textId="4EC2E2E6" w:rsidR="00A64EAD" w:rsidRDefault="006B696E">
      <w:pPr>
        <w:pStyle w:val="Verzeichnis4"/>
        <w:tabs>
          <w:tab w:val="left" w:pos="1540"/>
          <w:tab w:val="right" w:leader="dot" w:pos="10247"/>
        </w:tabs>
        <w:rPr>
          <w:rFonts w:asciiTheme="minorHAnsi" w:eastAsiaTheme="minorEastAsia" w:hAnsiTheme="minorHAnsi" w:cstheme="minorBidi"/>
          <w:noProof/>
          <w:szCs w:val="22"/>
        </w:rPr>
      </w:pPr>
      <w:hyperlink w:anchor="_Toc19601300" w:history="1">
        <w:r w:rsidR="00A64EAD" w:rsidRPr="00F07A05">
          <w:rPr>
            <w:rStyle w:val="Hyperlink"/>
            <w:noProof/>
            <w:lang w:val="en-US"/>
          </w:rPr>
          <w:t>3.2.1</w:t>
        </w:r>
        <w:r w:rsidR="00A64EAD">
          <w:rPr>
            <w:rFonts w:asciiTheme="minorHAnsi" w:eastAsiaTheme="minorEastAsia" w:hAnsiTheme="minorHAnsi" w:cstheme="minorBidi"/>
            <w:noProof/>
            <w:szCs w:val="22"/>
          </w:rPr>
          <w:tab/>
        </w:r>
        <w:r w:rsidR="00A64EAD" w:rsidRPr="00F07A05">
          <w:rPr>
            <w:rStyle w:val="Hyperlink"/>
            <w:noProof/>
            <w:lang w:val="en-US"/>
          </w:rPr>
          <w:t>CSL 1</w:t>
        </w:r>
        <w:r w:rsidR="00A64EAD">
          <w:rPr>
            <w:noProof/>
            <w:webHidden/>
          </w:rPr>
          <w:tab/>
        </w:r>
        <w:r w:rsidR="00A64EAD">
          <w:rPr>
            <w:noProof/>
            <w:webHidden/>
          </w:rPr>
          <w:fldChar w:fldCharType="begin"/>
        </w:r>
        <w:r w:rsidR="00A64EAD">
          <w:rPr>
            <w:noProof/>
            <w:webHidden/>
          </w:rPr>
          <w:instrText xml:space="preserve"> PAGEREF _Toc19601300 \h </w:instrText>
        </w:r>
        <w:r w:rsidR="00A64EAD">
          <w:rPr>
            <w:noProof/>
            <w:webHidden/>
          </w:rPr>
        </w:r>
        <w:r w:rsidR="00A64EAD">
          <w:rPr>
            <w:noProof/>
            <w:webHidden/>
          </w:rPr>
          <w:fldChar w:fldCharType="separate"/>
        </w:r>
        <w:r w:rsidR="00A64EAD">
          <w:rPr>
            <w:noProof/>
            <w:webHidden/>
          </w:rPr>
          <w:t>9</w:t>
        </w:r>
        <w:r w:rsidR="00A64EAD">
          <w:rPr>
            <w:noProof/>
            <w:webHidden/>
          </w:rPr>
          <w:fldChar w:fldCharType="end"/>
        </w:r>
      </w:hyperlink>
    </w:p>
    <w:p w14:paraId="3308A6A2" w14:textId="6EEE56DB" w:rsidR="00A64EAD" w:rsidRDefault="006B696E">
      <w:pPr>
        <w:pStyle w:val="Verzeichnis4"/>
        <w:tabs>
          <w:tab w:val="left" w:pos="1540"/>
          <w:tab w:val="right" w:leader="dot" w:pos="10247"/>
        </w:tabs>
        <w:rPr>
          <w:rFonts w:asciiTheme="minorHAnsi" w:eastAsiaTheme="minorEastAsia" w:hAnsiTheme="minorHAnsi" w:cstheme="minorBidi"/>
          <w:noProof/>
          <w:szCs w:val="22"/>
        </w:rPr>
      </w:pPr>
      <w:hyperlink w:anchor="_Toc19601301" w:history="1">
        <w:r w:rsidR="00A64EAD" w:rsidRPr="00F07A05">
          <w:rPr>
            <w:rStyle w:val="Hyperlink"/>
            <w:noProof/>
            <w:lang w:val="en-US"/>
          </w:rPr>
          <w:t>3.2.2</w:t>
        </w:r>
        <w:r w:rsidR="00A64EAD">
          <w:rPr>
            <w:rFonts w:asciiTheme="minorHAnsi" w:eastAsiaTheme="minorEastAsia" w:hAnsiTheme="minorHAnsi" w:cstheme="minorBidi"/>
            <w:noProof/>
            <w:szCs w:val="22"/>
          </w:rPr>
          <w:tab/>
        </w:r>
        <w:r w:rsidR="00A64EAD" w:rsidRPr="00F07A05">
          <w:rPr>
            <w:rStyle w:val="Hyperlink"/>
            <w:noProof/>
            <w:lang w:val="en-US"/>
          </w:rPr>
          <w:t>CSL 2</w:t>
        </w:r>
        <w:r w:rsidR="00A64EAD">
          <w:rPr>
            <w:noProof/>
            <w:webHidden/>
          </w:rPr>
          <w:tab/>
        </w:r>
        <w:r w:rsidR="00A64EAD">
          <w:rPr>
            <w:noProof/>
            <w:webHidden/>
          </w:rPr>
          <w:fldChar w:fldCharType="begin"/>
        </w:r>
        <w:r w:rsidR="00A64EAD">
          <w:rPr>
            <w:noProof/>
            <w:webHidden/>
          </w:rPr>
          <w:instrText xml:space="preserve"> PAGEREF _Toc19601301 \h </w:instrText>
        </w:r>
        <w:r w:rsidR="00A64EAD">
          <w:rPr>
            <w:noProof/>
            <w:webHidden/>
          </w:rPr>
        </w:r>
        <w:r w:rsidR="00A64EAD">
          <w:rPr>
            <w:noProof/>
            <w:webHidden/>
          </w:rPr>
          <w:fldChar w:fldCharType="separate"/>
        </w:r>
        <w:r w:rsidR="00A64EAD">
          <w:rPr>
            <w:noProof/>
            <w:webHidden/>
          </w:rPr>
          <w:t>9</w:t>
        </w:r>
        <w:r w:rsidR="00A64EAD">
          <w:rPr>
            <w:noProof/>
            <w:webHidden/>
          </w:rPr>
          <w:fldChar w:fldCharType="end"/>
        </w:r>
      </w:hyperlink>
    </w:p>
    <w:p w14:paraId="6DED676C" w14:textId="572BA3E7" w:rsidR="00A64EAD" w:rsidRDefault="006B696E">
      <w:pPr>
        <w:pStyle w:val="Verzeichnis2"/>
        <w:tabs>
          <w:tab w:val="left" w:pos="660"/>
          <w:tab w:val="right" w:leader="dot" w:pos="10247"/>
        </w:tabs>
        <w:rPr>
          <w:rFonts w:asciiTheme="minorHAnsi" w:eastAsiaTheme="minorEastAsia" w:hAnsiTheme="minorHAnsi" w:cstheme="minorBidi"/>
          <w:noProof/>
          <w:szCs w:val="22"/>
        </w:rPr>
      </w:pPr>
      <w:hyperlink w:anchor="_Toc19601302" w:history="1">
        <w:r w:rsidR="00A64EAD" w:rsidRPr="00F07A05">
          <w:rPr>
            <w:rStyle w:val="Hyperlink"/>
            <w:noProof/>
            <w:lang w:val="en-US"/>
          </w:rPr>
          <w:t>4</w:t>
        </w:r>
        <w:r w:rsidR="00A64EAD">
          <w:rPr>
            <w:rFonts w:asciiTheme="minorHAnsi" w:eastAsiaTheme="minorEastAsia" w:hAnsiTheme="minorHAnsi" w:cstheme="minorBidi"/>
            <w:noProof/>
            <w:szCs w:val="22"/>
          </w:rPr>
          <w:tab/>
        </w:r>
        <w:r w:rsidR="00A64EAD" w:rsidRPr="00F07A05">
          <w:rPr>
            <w:rStyle w:val="Hyperlink"/>
            <w:noProof/>
            <w:lang w:val="en-US"/>
          </w:rPr>
          <w:t>Q-meeting</w:t>
        </w:r>
        <w:r w:rsidR="00A64EAD">
          <w:rPr>
            <w:noProof/>
            <w:webHidden/>
          </w:rPr>
          <w:tab/>
        </w:r>
        <w:r w:rsidR="00A64EAD">
          <w:rPr>
            <w:noProof/>
            <w:webHidden/>
          </w:rPr>
          <w:fldChar w:fldCharType="begin"/>
        </w:r>
        <w:r w:rsidR="00A64EAD">
          <w:rPr>
            <w:noProof/>
            <w:webHidden/>
          </w:rPr>
          <w:instrText xml:space="preserve"> PAGEREF _Toc19601302 \h </w:instrText>
        </w:r>
        <w:r w:rsidR="00A64EAD">
          <w:rPr>
            <w:noProof/>
            <w:webHidden/>
          </w:rPr>
        </w:r>
        <w:r w:rsidR="00A64EAD">
          <w:rPr>
            <w:noProof/>
            <w:webHidden/>
          </w:rPr>
          <w:fldChar w:fldCharType="separate"/>
        </w:r>
        <w:r w:rsidR="00A64EAD">
          <w:rPr>
            <w:noProof/>
            <w:webHidden/>
          </w:rPr>
          <w:t>9</w:t>
        </w:r>
        <w:r w:rsidR="00A64EAD">
          <w:rPr>
            <w:noProof/>
            <w:webHidden/>
          </w:rPr>
          <w:fldChar w:fldCharType="end"/>
        </w:r>
      </w:hyperlink>
    </w:p>
    <w:p w14:paraId="47A57A84" w14:textId="1AA235F3" w:rsidR="00A64EAD" w:rsidRDefault="006B696E">
      <w:pPr>
        <w:pStyle w:val="Verzeichnis2"/>
        <w:tabs>
          <w:tab w:val="left" w:pos="660"/>
          <w:tab w:val="right" w:leader="dot" w:pos="10247"/>
        </w:tabs>
        <w:rPr>
          <w:rFonts w:asciiTheme="minorHAnsi" w:eastAsiaTheme="minorEastAsia" w:hAnsiTheme="minorHAnsi" w:cstheme="minorBidi"/>
          <w:noProof/>
          <w:szCs w:val="22"/>
        </w:rPr>
      </w:pPr>
      <w:hyperlink w:anchor="_Toc19601303" w:history="1">
        <w:r w:rsidR="00A64EAD" w:rsidRPr="00F07A05">
          <w:rPr>
            <w:rStyle w:val="Hyperlink"/>
            <w:noProof/>
            <w:lang w:val="en-US"/>
          </w:rPr>
          <w:t>5</w:t>
        </w:r>
        <w:r w:rsidR="00A64EAD">
          <w:rPr>
            <w:rFonts w:asciiTheme="minorHAnsi" w:eastAsiaTheme="minorEastAsia" w:hAnsiTheme="minorHAnsi" w:cstheme="minorBidi"/>
            <w:noProof/>
            <w:szCs w:val="22"/>
          </w:rPr>
          <w:tab/>
        </w:r>
        <w:r w:rsidR="00A64EAD" w:rsidRPr="00F07A05">
          <w:rPr>
            <w:rStyle w:val="Hyperlink"/>
            <w:noProof/>
            <w:lang w:val="en-US"/>
          </w:rPr>
          <w:t>Supplier Assessment</w:t>
        </w:r>
        <w:r w:rsidR="00A64EAD">
          <w:rPr>
            <w:noProof/>
            <w:webHidden/>
          </w:rPr>
          <w:tab/>
        </w:r>
        <w:r w:rsidR="00A64EAD">
          <w:rPr>
            <w:noProof/>
            <w:webHidden/>
          </w:rPr>
          <w:fldChar w:fldCharType="begin"/>
        </w:r>
        <w:r w:rsidR="00A64EAD">
          <w:rPr>
            <w:noProof/>
            <w:webHidden/>
          </w:rPr>
          <w:instrText xml:space="preserve"> PAGEREF _Toc19601303 \h </w:instrText>
        </w:r>
        <w:r w:rsidR="00A64EAD">
          <w:rPr>
            <w:noProof/>
            <w:webHidden/>
          </w:rPr>
        </w:r>
        <w:r w:rsidR="00A64EAD">
          <w:rPr>
            <w:noProof/>
            <w:webHidden/>
          </w:rPr>
          <w:fldChar w:fldCharType="separate"/>
        </w:r>
        <w:r w:rsidR="00A64EAD">
          <w:rPr>
            <w:noProof/>
            <w:webHidden/>
          </w:rPr>
          <w:t>9</w:t>
        </w:r>
        <w:r w:rsidR="00A64EAD">
          <w:rPr>
            <w:noProof/>
            <w:webHidden/>
          </w:rPr>
          <w:fldChar w:fldCharType="end"/>
        </w:r>
      </w:hyperlink>
    </w:p>
    <w:p w14:paraId="325A0387" w14:textId="46CA11B7" w:rsidR="00A64EAD" w:rsidRDefault="006B696E">
      <w:pPr>
        <w:pStyle w:val="Verzeichnis3"/>
        <w:tabs>
          <w:tab w:val="left" w:pos="1100"/>
          <w:tab w:val="right" w:leader="dot" w:pos="10247"/>
        </w:tabs>
        <w:rPr>
          <w:rFonts w:asciiTheme="minorHAnsi" w:eastAsiaTheme="minorEastAsia" w:hAnsiTheme="minorHAnsi" w:cstheme="minorBidi"/>
          <w:noProof/>
          <w:szCs w:val="22"/>
        </w:rPr>
      </w:pPr>
      <w:hyperlink w:anchor="_Toc19601304" w:history="1">
        <w:r w:rsidR="00A64EAD" w:rsidRPr="00F07A05">
          <w:rPr>
            <w:rStyle w:val="Hyperlink"/>
            <w:noProof/>
            <w:lang w:val="en-US"/>
          </w:rPr>
          <w:t>5.1</w:t>
        </w:r>
        <w:r w:rsidR="00A64EAD">
          <w:rPr>
            <w:rFonts w:asciiTheme="minorHAnsi" w:eastAsiaTheme="minorEastAsia" w:hAnsiTheme="minorHAnsi" w:cstheme="minorBidi"/>
            <w:noProof/>
            <w:szCs w:val="22"/>
          </w:rPr>
          <w:tab/>
        </w:r>
        <w:r w:rsidR="00A64EAD" w:rsidRPr="00F07A05">
          <w:rPr>
            <w:rStyle w:val="Hyperlink"/>
            <w:noProof/>
            <w:lang w:val="en-US"/>
          </w:rPr>
          <w:t>Supplier Assessment of Coil, purchased parts, and subcontracting</w:t>
        </w:r>
        <w:r w:rsidR="00A64EAD">
          <w:rPr>
            <w:noProof/>
            <w:webHidden/>
          </w:rPr>
          <w:tab/>
        </w:r>
        <w:r w:rsidR="00A64EAD">
          <w:rPr>
            <w:noProof/>
            <w:webHidden/>
          </w:rPr>
          <w:fldChar w:fldCharType="begin"/>
        </w:r>
        <w:r w:rsidR="00A64EAD">
          <w:rPr>
            <w:noProof/>
            <w:webHidden/>
          </w:rPr>
          <w:instrText xml:space="preserve"> PAGEREF _Toc19601304 \h </w:instrText>
        </w:r>
        <w:r w:rsidR="00A64EAD">
          <w:rPr>
            <w:noProof/>
            <w:webHidden/>
          </w:rPr>
        </w:r>
        <w:r w:rsidR="00A64EAD">
          <w:rPr>
            <w:noProof/>
            <w:webHidden/>
          </w:rPr>
          <w:fldChar w:fldCharType="separate"/>
        </w:r>
        <w:r w:rsidR="00A64EAD">
          <w:rPr>
            <w:noProof/>
            <w:webHidden/>
          </w:rPr>
          <w:t>9</w:t>
        </w:r>
        <w:r w:rsidR="00A64EAD">
          <w:rPr>
            <w:noProof/>
            <w:webHidden/>
          </w:rPr>
          <w:fldChar w:fldCharType="end"/>
        </w:r>
      </w:hyperlink>
    </w:p>
    <w:p w14:paraId="42462942" w14:textId="786AFD3B" w:rsidR="00A64EAD" w:rsidRDefault="006B696E">
      <w:pPr>
        <w:pStyle w:val="Verzeichnis4"/>
        <w:tabs>
          <w:tab w:val="left" w:pos="1540"/>
          <w:tab w:val="right" w:leader="dot" w:pos="10247"/>
        </w:tabs>
        <w:rPr>
          <w:rFonts w:asciiTheme="minorHAnsi" w:eastAsiaTheme="minorEastAsia" w:hAnsiTheme="minorHAnsi" w:cstheme="minorBidi"/>
          <w:noProof/>
          <w:szCs w:val="22"/>
        </w:rPr>
      </w:pPr>
      <w:hyperlink w:anchor="_Toc19601305" w:history="1">
        <w:r w:rsidR="00A64EAD" w:rsidRPr="00F07A05">
          <w:rPr>
            <w:rStyle w:val="Hyperlink"/>
            <w:noProof/>
            <w:lang w:val="en-US"/>
          </w:rPr>
          <w:t>5.1.1</w:t>
        </w:r>
        <w:r w:rsidR="00A64EAD">
          <w:rPr>
            <w:rFonts w:asciiTheme="minorHAnsi" w:eastAsiaTheme="minorEastAsia" w:hAnsiTheme="minorHAnsi" w:cstheme="minorBidi"/>
            <w:noProof/>
            <w:szCs w:val="22"/>
          </w:rPr>
          <w:tab/>
        </w:r>
        <w:r w:rsidR="00A64EAD" w:rsidRPr="00F07A05">
          <w:rPr>
            <w:rStyle w:val="Hyperlink"/>
            <w:noProof/>
            <w:lang w:val="en-US"/>
          </w:rPr>
          <w:t>Purpose, Method, and Assessment Criteria</w:t>
        </w:r>
        <w:r w:rsidR="00A64EAD">
          <w:rPr>
            <w:noProof/>
            <w:webHidden/>
          </w:rPr>
          <w:tab/>
        </w:r>
        <w:r w:rsidR="00A64EAD">
          <w:rPr>
            <w:noProof/>
            <w:webHidden/>
          </w:rPr>
          <w:fldChar w:fldCharType="begin"/>
        </w:r>
        <w:r w:rsidR="00A64EAD">
          <w:rPr>
            <w:noProof/>
            <w:webHidden/>
          </w:rPr>
          <w:instrText xml:space="preserve"> PAGEREF _Toc19601305 \h </w:instrText>
        </w:r>
        <w:r w:rsidR="00A64EAD">
          <w:rPr>
            <w:noProof/>
            <w:webHidden/>
          </w:rPr>
        </w:r>
        <w:r w:rsidR="00A64EAD">
          <w:rPr>
            <w:noProof/>
            <w:webHidden/>
          </w:rPr>
          <w:fldChar w:fldCharType="separate"/>
        </w:r>
        <w:r w:rsidR="00A64EAD">
          <w:rPr>
            <w:noProof/>
            <w:webHidden/>
          </w:rPr>
          <w:t>9</w:t>
        </w:r>
        <w:r w:rsidR="00A64EAD">
          <w:rPr>
            <w:noProof/>
            <w:webHidden/>
          </w:rPr>
          <w:fldChar w:fldCharType="end"/>
        </w:r>
      </w:hyperlink>
    </w:p>
    <w:p w14:paraId="18A9B34D" w14:textId="370AEFD4" w:rsidR="00A64EAD" w:rsidRDefault="006B696E">
      <w:pPr>
        <w:pStyle w:val="Verzeichnis4"/>
        <w:tabs>
          <w:tab w:val="left" w:pos="1540"/>
          <w:tab w:val="right" w:leader="dot" w:pos="10247"/>
        </w:tabs>
        <w:rPr>
          <w:rFonts w:asciiTheme="minorHAnsi" w:eastAsiaTheme="minorEastAsia" w:hAnsiTheme="minorHAnsi" w:cstheme="minorBidi"/>
          <w:noProof/>
          <w:szCs w:val="22"/>
        </w:rPr>
      </w:pPr>
      <w:hyperlink w:anchor="_Toc19601306" w:history="1">
        <w:r w:rsidR="00A64EAD" w:rsidRPr="00F07A05">
          <w:rPr>
            <w:rStyle w:val="Hyperlink"/>
            <w:noProof/>
            <w:lang w:val="en-US"/>
          </w:rPr>
          <w:t>5.1.2</w:t>
        </w:r>
        <w:r w:rsidR="00A64EAD">
          <w:rPr>
            <w:rFonts w:asciiTheme="minorHAnsi" w:eastAsiaTheme="minorEastAsia" w:hAnsiTheme="minorHAnsi" w:cstheme="minorBidi"/>
            <w:noProof/>
            <w:szCs w:val="22"/>
          </w:rPr>
          <w:tab/>
        </w:r>
        <w:r w:rsidR="00A64EAD" w:rsidRPr="00F07A05">
          <w:rPr>
            <w:rStyle w:val="Hyperlink"/>
            <w:noProof/>
            <w:lang w:val="en-US"/>
          </w:rPr>
          <w:t>Assessment</w:t>
        </w:r>
        <w:r w:rsidR="00A64EAD">
          <w:rPr>
            <w:noProof/>
            <w:webHidden/>
          </w:rPr>
          <w:tab/>
        </w:r>
        <w:r w:rsidR="00A64EAD">
          <w:rPr>
            <w:noProof/>
            <w:webHidden/>
          </w:rPr>
          <w:fldChar w:fldCharType="begin"/>
        </w:r>
        <w:r w:rsidR="00A64EAD">
          <w:rPr>
            <w:noProof/>
            <w:webHidden/>
          </w:rPr>
          <w:instrText xml:space="preserve"> PAGEREF _Toc19601306 \h </w:instrText>
        </w:r>
        <w:r w:rsidR="00A64EAD">
          <w:rPr>
            <w:noProof/>
            <w:webHidden/>
          </w:rPr>
        </w:r>
        <w:r w:rsidR="00A64EAD">
          <w:rPr>
            <w:noProof/>
            <w:webHidden/>
          </w:rPr>
          <w:fldChar w:fldCharType="separate"/>
        </w:r>
        <w:r w:rsidR="00A64EAD">
          <w:rPr>
            <w:noProof/>
            <w:webHidden/>
          </w:rPr>
          <w:t>10</w:t>
        </w:r>
        <w:r w:rsidR="00A64EAD">
          <w:rPr>
            <w:noProof/>
            <w:webHidden/>
          </w:rPr>
          <w:fldChar w:fldCharType="end"/>
        </w:r>
      </w:hyperlink>
    </w:p>
    <w:p w14:paraId="41506125" w14:textId="45C49F90" w:rsidR="00A64EAD" w:rsidRDefault="006B696E">
      <w:pPr>
        <w:pStyle w:val="Verzeichnis5"/>
        <w:tabs>
          <w:tab w:val="left" w:pos="1760"/>
          <w:tab w:val="right" w:leader="dot" w:pos="10247"/>
        </w:tabs>
        <w:rPr>
          <w:rFonts w:asciiTheme="minorHAnsi" w:eastAsiaTheme="minorEastAsia" w:hAnsiTheme="minorHAnsi" w:cstheme="minorBidi"/>
          <w:noProof/>
          <w:szCs w:val="22"/>
        </w:rPr>
      </w:pPr>
      <w:hyperlink w:anchor="_Toc19601307" w:history="1">
        <w:r w:rsidR="00A64EAD" w:rsidRPr="00F07A05">
          <w:rPr>
            <w:rStyle w:val="Hyperlink"/>
            <w:noProof/>
            <w:lang w:val="en-US"/>
          </w:rPr>
          <w:t>5.1.2.1</w:t>
        </w:r>
        <w:r w:rsidR="00A64EAD">
          <w:rPr>
            <w:rFonts w:asciiTheme="minorHAnsi" w:eastAsiaTheme="minorEastAsia" w:hAnsiTheme="minorHAnsi" w:cstheme="minorBidi"/>
            <w:noProof/>
            <w:szCs w:val="22"/>
          </w:rPr>
          <w:tab/>
        </w:r>
        <w:r w:rsidR="00A64EAD" w:rsidRPr="00F07A05">
          <w:rPr>
            <w:rStyle w:val="Hyperlink"/>
            <w:noProof/>
            <w:lang w:val="en-US"/>
          </w:rPr>
          <w:t>Escalation level</w:t>
        </w:r>
        <w:r w:rsidR="00A64EAD">
          <w:rPr>
            <w:noProof/>
            <w:webHidden/>
          </w:rPr>
          <w:tab/>
        </w:r>
        <w:r w:rsidR="00A64EAD">
          <w:rPr>
            <w:noProof/>
            <w:webHidden/>
          </w:rPr>
          <w:fldChar w:fldCharType="begin"/>
        </w:r>
        <w:r w:rsidR="00A64EAD">
          <w:rPr>
            <w:noProof/>
            <w:webHidden/>
          </w:rPr>
          <w:instrText xml:space="preserve"> PAGEREF _Toc19601307 \h </w:instrText>
        </w:r>
        <w:r w:rsidR="00A64EAD">
          <w:rPr>
            <w:noProof/>
            <w:webHidden/>
          </w:rPr>
        </w:r>
        <w:r w:rsidR="00A64EAD">
          <w:rPr>
            <w:noProof/>
            <w:webHidden/>
          </w:rPr>
          <w:fldChar w:fldCharType="separate"/>
        </w:r>
        <w:r w:rsidR="00A64EAD">
          <w:rPr>
            <w:noProof/>
            <w:webHidden/>
          </w:rPr>
          <w:t>10</w:t>
        </w:r>
        <w:r w:rsidR="00A64EAD">
          <w:rPr>
            <w:noProof/>
            <w:webHidden/>
          </w:rPr>
          <w:fldChar w:fldCharType="end"/>
        </w:r>
      </w:hyperlink>
    </w:p>
    <w:p w14:paraId="43ABAFEB" w14:textId="46507609" w:rsidR="00A64EAD" w:rsidRDefault="006B696E">
      <w:pPr>
        <w:pStyle w:val="Verzeichnis5"/>
        <w:tabs>
          <w:tab w:val="left" w:pos="1760"/>
          <w:tab w:val="right" w:leader="dot" w:pos="10247"/>
        </w:tabs>
        <w:rPr>
          <w:rFonts w:asciiTheme="minorHAnsi" w:eastAsiaTheme="minorEastAsia" w:hAnsiTheme="minorHAnsi" w:cstheme="minorBidi"/>
          <w:noProof/>
          <w:szCs w:val="22"/>
        </w:rPr>
      </w:pPr>
      <w:hyperlink w:anchor="_Toc19601308" w:history="1">
        <w:r w:rsidR="00A64EAD" w:rsidRPr="00F07A05">
          <w:rPr>
            <w:rStyle w:val="Hyperlink"/>
            <w:noProof/>
            <w:lang w:val="en-US"/>
          </w:rPr>
          <w:t>5.1.2.2</w:t>
        </w:r>
        <w:r w:rsidR="00A64EAD">
          <w:rPr>
            <w:rFonts w:asciiTheme="minorHAnsi" w:eastAsiaTheme="minorEastAsia" w:hAnsiTheme="minorHAnsi" w:cstheme="minorBidi"/>
            <w:noProof/>
            <w:szCs w:val="22"/>
          </w:rPr>
          <w:tab/>
        </w:r>
        <w:r w:rsidR="00A64EAD" w:rsidRPr="00F07A05">
          <w:rPr>
            <w:rStyle w:val="Hyperlink"/>
            <w:noProof/>
            <w:lang w:val="en-US"/>
          </w:rPr>
          <w:t>Project purchasing</w:t>
        </w:r>
        <w:r w:rsidR="00A64EAD">
          <w:rPr>
            <w:noProof/>
            <w:webHidden/>
          </w:rPr>
          <w:tab/>
        </w:r>
        <w:r w:rsidR="00A64EAD">
          <w:rPr>
            <w:noProof/>
            <w:webHidden/>
          </w:rPr>
          <w:fldChar w:fldCharType="begin"/>
        </w:r>
        <w:r w:rsidR="00A64EAD">
          <w:rPr>
            <w:noProof/>
            <w:webHidden/>
          </w:rPr>
          <w:instrText xml:space="preserve"> PAGEREF _Toc19601308 \h </w:instrText>
        </w:r>
        <w:r w:rsidR="00A64EAD">
          <w:rPr>
            <w:noProof/>
            <w:webHidden/>
          </w:rPr>
        </w:r>
        <w:r w:rsidR="00A64EAD">
          <w:rPr>
            <w:noProof/>
            <w:webHidden/>
          </w:rPr>
          <w:fldChar w:fldCharType="separate"/>
        </w:r>
        <w:r w:rsidR="00A64EAD">
          <w:rPr>
            <w:noProof/>
            <w:webHidden/>
          </w:rPr>
          <w:t>10</w:t>
        </w:r>
        <w:r w:rsidR="00A64EAD">
          <w:rPr>
            <w:noProof/>
            <w:webHidden/>
          </w:rPr>
          <w:fldChar w:fldCharType="end"/>
        </w:r>
      </w:hyperlink>
    </w:p>
    <w:p w14:paraId="2C889E4B" w14:textId="71E408AF" w:rsidR="00A64EAD" w:rsidRDefault="006B696E">
      <w:pPr>
        <w:pStyle w:val="Verzeichnis5"/>
        <w:tabs>
          <w:tab w:val="left" w:pos="1760"/>
          <w:tab w:val="right" w:leader="dot" w:pos="10247"/>
        </w:tabs>
        <w:rPr>
          <w:rFonts w:asciiTheme="minorHAnsi" w:eastAsiaTheme="minorEastAsia" w:hAnsiTheme="minorHAnsi" w:cstheme="minorBidi"/>
          <w:noProof/>
          <w:szCs w:val="22"/>
        </w:rPr>
      </w:pPr>
      <w:hyperlink w:anchor="_Toc19601309" w:history="1">
        <w:r w:rsidR="00A64EAD" w:rsidRPr="00F07A05">
          <w:rPr>
            <w:rStyle w:val="Hyperlink"/>
            <w:noProof/>
            <w:lang w:val="en-US"/>
          </w:rPr>
          <w:t>5.1.2.3</w:t>
        </w:r>
        <w:r w:rsidR="00A64EAD">
          <w:rPr>
            <w:rFonts w:asciiTheme="minorHAnsi" w:eastAsiaTheme="minorEastAsia" w:hAnsiTheme="minorHAnsi" w:cstheme="minorBidi"/>
            <w:noProof/>
            <w:szCs w:val="22"/>
          </w:rPr>
          <w:tab/>
        </w:r>
        <w:r w:rsidR="00A64EAD" w:rsidRPr="00F07A05">
          <w:rPr>
            <w:rStyle w:val="Hyperlink"/>
            <w:noProof/>
            <w:lang w:val="en-US"/>
          </w:rPr>
          <w:t>Logistics</w:t>
        </w:r>
        <w:r w:rsidR="00A64EAD">
          <w:rPr>
            <w:noProof/>
            <w:webHidden/>
          </w:rPr>
          <w:tab/>
        </w:r>
        <w:r w:rsidR="00A64EAD">
          <w:rPr>
            <w:noProof/>
            <w:webHidden/>
          </w:rPr>
          <w:fldChar w:fldCharType="begin"/>
        </w:r>
        <w:r w:rsidR="00A64EAD">
          <w:rPr>
            <w:noProof/>
            <w:webHidden/>
          </w:rPr>
          <w:instrText xml:space="preserve"> PAGEREF _Toc19601309 \h </w:instrText>
        </w:r>
        <w:r w:rsidR="00A64EAD">
          <w:rPr>
            <w:noProof/>
            <w:webHidden/>
          </w:rPr>
        </w:r>
        <w:r w:rsidR="00A64EAD">
          <w:rPr>
            <w:noProof/>
            <w:webHidden/>
          </w:rPr>
          <w:fldChar w:fldCharType="separate"/>
        </w:r>
        <w:r w:rsidR="00A64EAD">
          <w:rPr>
            <w:noProof/>
            <w:webHidden/>
          </w:rPr>
          <w:t>10</w:t>
        </w:r>
        <w:r w:rsidR="00A64EAD">
          <w:rPr>
            <w:noProof/>
            <w:webHidden/>
          </w:rPr>
          <w:fldChar w:fldCharType="end"/>
        </w:r>
      </w:hyperlink>
    </w:p>
    <w:p w14:paraId="102D6782" w14:textId="1E1C5F0B" w:rsidR="00A64EAD" w:rsidRDefault="006B696E">
      <w:pPr>
        <w:pStyle w:val="Verzeichnis5"/>
        <w:tabs>
          <w:tab w:val="left" w:pos="1760"/>
          <w:tab w:val="right" w:leader="dot" w:pos="10247"/>
        </w:tabs>
        <w:rPr>
          <w:rFonts w:asciiTheme="minorHAnsi" w:eastAsiaTheme="minorEastAsia" w:hAnsiTheme="minorHAnsi" w:cstheme="minorBidi"/>
          <w:noProof/>
          <w:szCs w:val="22"/>
        </w:rPr>
      </w:pPr>
      <w:hyperlink w:anchor="_Toc19601310" w:history="1">
        <w:r w:rsidR="00A64EAD" w:rsidRPr="00F07A05">
          <w:rPr>
            <w:rStyle w:val="Hyperlink"/>
            <w:noProof/>
            <w:lang w:val="en-US"/>
          </w:rPr>
          <w:t>5.1.2.4</w:t>
        </w:r>
        <w:r w:rsidR="00A64EAD">
          <w:rPr>
            <w:rFonts w:asciiTheme="minorHAnsi" w:eastAsiaTheme="minorEastAsia" w:hAnsiTheme="minorHAnsi" w:cstheme="minorBidi"/>
            <w:noProof/>
            <w:szCs w:val="22"/>
          </w:rPr>
          <w:tab/>
        </w:r>
        <w:r w:rsidR="00A64EAD" w:rsidRPr="00F07A05">
          <w:rPr>
            <w:rStyle w:val="Hyperlink"/>
            <w:noProof/>
            <w:lang w:val="en-US"/>
          </w:rPr>
          <w:t>Quality</w:t>
        </w:r>
        <w:r w:rsidR="00A64EAD">
          <w:rPr>
            <w:noProof/>
            <w:webHidden/>
          </w:rPr>
          <w:tab/>
        </w:r>
        <w:r w:rsidR="00A64EAD">
          <w:rPr>
            <w:noProof/>
            <w:webHidden/>
          </w:rPr>
          <w:fldChar w:fldCharType="begin"/>
        </w:r>
        <w:r w:rsidR="00A64EAD">
          <w:rPr>
            <w:noProof/>
            <w:webHidden/>
          </w:rPr>
          <w:instrText xml:space="preserve"> PAGEREF _Toc19601310 \h </w:instrText>
        </w:r>
        <w:r w:rsidR="00A64EAD">
          <w:rPr>
            <w:noProof/>
            <w:webHidden/>
          </w:rPr>
        </w:r>
        <w:r w:rsidR="00A64EAD">
          <w:rPr>
            <w:noProof/>
            <w:webHidden/>
          </w:rPr>
          <w:fldChar w:fldCharType="separate"/>
        </w:r>
        <w:r w:rsidR="00A64EAD">
          <w:rPr>
            <w:noProof/>
            <w:webHidden/>
          </w:rPr>
          <w:t>11</w:t>
        </w:r>
        <w:r w:rsidR="00A64EAD">
          <w:rPr>
            <w:noProof/>
            <w:webHidden/>
          </w:rPr>
          <w:fldChar w:fldCharType="end"/>
        </w:r>
      </w:hyperlink>
    </w:p>
    <w:p w14:paraId="38E8ABE9" w14:textId="68945376" w:rsidR="00A64EAD" w:rsidRDefault="006B696E">
      <w:pPr>
        <w:pStyle w:val="Verzeichnis5"/>
        <w:tabs>
          <w:tab w:val="left" w:pos="1760"/>
          <w:tab w:val="right" w:leader="dot" w:pos="10247"/>
        </w:tabs>
        <w:rPr>
          <w:rFonts w:asciiTheme="minorHAnsi" w:eastAsiaTheme="minorEastAsia" w:hAnsiTheme="minorHAnsi" w:cstheme="minorBidi"/>
          <w:noProof/>
          <w:szCs w:val="22"/>
        </w:rPr>
      </w:pPr>
      <w:hyperlink w:anchor="_Toc19601311" w:history="1">
        <w:r w:rsidR="00A64EAD" w:rsidRPr="00F07A05">
          <w:rPr>
            <w:rStyle w:val="Hyperlink"/>
            <w:noProof/>
            <w:lang w:val="en-US"/>
          </w:rPr>
          <w:t>5.1.2.5</w:t>
        </w:r>
        <w:r w:rsidR="00A64EAD">
          <w:rPr>
            <w:rFonts w:asciiTheme="minorHAnsi" w:eastAsiaTheme="minorEastAsia" w:hAnsiTheme="minorHAnsi" w:cstheme="minorBidi"/>
            <w:noProof/>
            <w:szCs w:val="22"/>
          </w:rPr>
          <w:tab/>
        </w:r>
        <w:r w:rsidR="00A64EAD" w:rsidRPr="00F07A05">
          <w:rPr>
            <w:rStyle w:val="Hyperlink"/>
            <w:noProof/>
            <w:lang w:val="en-US"/>
          </w:rPr>
          <w:t>Risk Assessment</w:t>
        </w:r>
        <w:r w:rsidR="00A64EAD">
          <w:rPr>
            <w:noProof/>
            <w:webHidden/>
          </w:rPr>
          <w:tab/>
        </w:r>
        <w:r w:rsidR="00A64EAD">
          <w:rPr>
            <w:noProof/>
            <w:webHidden/>
          </w:rPr>
          <w:fldChar w:fldCharType="begin"/>
        </w:r>
        <w:r w:rsidR="00A64EAD">
          <w:rPr>
            <w:noProof/>
            <w:webHidden/>
          </w:rPr>
          <w:instrText xml:space="preserve"> PAGEREF _Toc19601311 \h </w:instrText>
        </w:r>
        <w:r w:rsidR="00A64EAD">
          <w:rPr>
            <w:noProof/>
            <w:webHidden/>
          </w:rPr>
        </w:r>
        <w:r w:rsidR="00A64EAD">
          <w:rPr>
            <w:noProof/>
            <w:webHidden/>
          </w:rPr>
          <w:fldChar w:fldCharType="separate"/>
        </w:r>
        <w:r w:rsidR="00A64EAD">
          <w:rPr>
            <w:noProof/>
            <w:webHidden/>
          </w:rPr>
          <w:t>11</w:t>
        </w:r>
        <w:r w:rsidR="00A64EAD">
          <w:rPr>
            <w:noProof/>
            <w:webHidden/>
          </w:rPr>
          <w:fldChar w:fldCharType="end"/>
        </w:r>
      </w:hyperlink>
    </w:p>
    <w:p w14:paraId="5117E0A3" w14:textId="519E4B6E" w:rsidR="00A64EAD" w:rsidRDefault="006B696E">
      <w:pPr>
        <w:pStyle w:val="Verzeichnis4"/>
        <w:tabs>
          <w:tab w:val="left" w:pos="1540"/>
          <w:tab w:val="right" w:leader="dot" w:pos="10247"/>
        </w:tabs>
        <w:rPr>
          <w:rFonts w:asciiTheme="minorHAnsi" w:eastAsiaTheme="minorEastAsia" w:hAnsiTheme="minorHAnsi" w:cstheme="minorBidi"/>
          <w:noProof/>
          <w:szCs w:val="22"/>
        </w:rPr>
      </w:pPr>
      <w:hyperlink w:anchor="_Toc19601312" w:history="1">
        <w:r w:rsidR="00A64EAD" w:rsidRPr="00F07A05">
          <w:rPr>
            <w:rStyle w:val="Hyperlink"/>
            <w:noProof/>
            <w:lang w:val="en-US"/>
          </w:rPr>
          <w:t>5.1.3</w:t>
        </w:r>
        <w:r w:rsidR="00A64EAD">
          <w:rPr>
            <w:rFonts w:asciiTheme="minorHAnsi" w:eastAsiaTheme="minorEastAsia" w:hAnsiTheme="minorHAnsi" w:cstheme="minorBidi"/>
            <w:noProof/>
            <w:szCs w:val="22"/>
          </w:rPr>
          <w:tab/>
        </w:r>
        <w:r w:rsidR="00A64EAD" w:rsidRPr="00F07A05">
          <w:rPr>
            <w:rStyle w:val="Hyperlink"/>
            <w:noProof/>
            <w:lang w:val="en-US"/>
          </w:rPr>
          <w:t>Rating and Measures</w:t>
        </w:r>
        <w:r w:rsidR="00A64EAD">
          <w:rPr>
            <w:noProof/>
            <w:webHidden/>
          </w:rPr>
          <w:tab/>
        </w:r>
        <w:r w:rsidR="00A64EAD">
          <w:rPr>
            <w:noProof/>
            <w:webHidden/>
          </w:rPr>
          <w:fldChar w:fldCharType="begin"/>
        </w:r>
        <w:r w:rsidR="00A64EAD">
          <w:rPr>
            <w:noProof/>
            <w:webHidden/>
          </w:rPr>
          <w:instrText xml:space="preserve"> PAGEREF _Toc19601312 \h </w:instrText>
        </w:r>
        <w:r w:rsidR="00A64EAD">
          <w:rPr>
            <w:noProof/>
            <w:webHidden/>
          </w:rPr>
        </w:r>
        <w:r w:rsidR="00A64EAD">
          <w:rPr>
            <w:noProof/>
            <w:webHidden/>
          </w:rPr>
          <w:fldChar w:fldCharType="separate"/>
        </w:r>
        <w:r w:rsidR="00A64EAD">
          <w:rPr>
            <w:noProof/>
            <w:webHidden/>
          </w:rPr>
          <w:t>12</w:t>
        </w:r>
        <w:r w:rsidR="00A64EAD">
          <w:rPr>
            <w:noProof/>
            <w:webHidden/>
          </w:rPr>
          <w:fldChar w:fldCharType="end"/>
        </w:r>
      </w:hyperlink>
    </w:p>
    <w:p w14:paraId="1C11A2A3" w14:textId="018728E5" w:rsidR="00A64EAD" w:rsidRDefault="006B696E">
      <w:pPr>
        <w:pStyle w:val="Verzeichnis3"/>
        <w:tabs>
          <w:tab w:val="left" w:pos="1100"/>
          <w:tab w:val="right" w:leader="dot" w:pos="10247"/>
        </w:tabs>
        <w:rPr>
          <w:rFonts w:asciiTheme="minorHAnsi" w:eastAsiaTheme="minorEastAsia" w:hAnsiTheme="minorHAnsi" w:cstheme="minorBidi"/>
          <w:noProof/>
          <w:szCs w:val="22"/>
        </w:rPr>
      </w:pPr>
      <w:hyperlink w:anchor="_Toc19601313" w:history="1">
        <w:r w:rsidR="00A64EAD" w:rsidRPr="00F07A05">
          <w:rPr>
            <w:rStyle w:val="Hyperlink"/>
            <w:noProof/>
            <w:lang w:val="en-US"/>
          </w:rPr>
          <w:t>5.2</w:t>
        </w:r>
        <w:r w:rsidR="00A64EAD">
          <w:rPr>
            <w:rFonts w:asciiTheme="minorHAnsi" w:eastAsiaTheme="minorEastAsia" w:hAnsiTheme="minorHAnsi" w:cstheme="minorBidi"/>
            <w:noProof/>
            <w:szCs w:val="22"/>
          </w:rPr>
          <w:tab/>
        </w:r>
        <w:r w:rsidR="00A64EAD" w:rsidRPr="00F07A05">
          <w:rPr>
            <w:rStyle w:val="Hyperlink"/>
            <w:noProof/>
            <w:lang w:val="en-US"/>
          </w:rPr>
          <w:t>Supplier Assessment for process-accompanying suppliers (PB)</w:t>
        </w:r>
        <w:r w:rsidR="00A64EAD">
          <w:rPr>
            <w:noProof/>
            <w:webHidden/>
          </w:rPr>
          <w:tab/>
        </w:r>
        <w:r w:rsidR="00A64EAD">
          <w:rPr>
            <w:noProof/>
            <w:webHidden/>
          </w:rPr>
          <w:fldChar w:fldCharType="begin"/>
        </w:r>
        <w:r w:rsidR="00A64EAD">
          <w:rPr>
            <w:noProof/>
            <w:webHidden/>
          </w:rPr>
          <w:instrText xml:space="preserve"> PAGEREF _Toc19601313 \h </w:instrText>
        </w:r>
        <w:r w:rsidR="00A64EAD">
          <w:rPr>
            <w:noProof/>
            <w:webHidden/>
          </w:rPr>
        </w:r>
        <w:r w:rsidR="00A64EAD">
          <w:rPr>
            <w:noProof/>
            <w:webHidden/>
          </w:rPr>
          <w:fldChar w:fldCharType="separate"/>
        </w:r>
        <w:r w:rsidR="00A64EAD">
          <w:rPr>
            <w:noProof/>
            <w:webHidden/>
          </w:rPr>
          <w:t>12</w:t>
        </w:r>
        <w:r w:rsidR="00A64EAD">
          <w:rPr>
            <w:noProof/>
            <w:webHidden/>
          </w:rPr>
          <w:fldChar w:fldCharType="end"/>
        </w:r>
      </w:hyperlink>
    </w:p>
    <w:p w14:paraId="6B98FD63" w14:textId="7E3EE752" w:rsidR="00A64EAD" w:rsidRDefault="006B696E">
      <w:pPr>
        <w:pStyle w:val="Verzeichnis2"/>
        <w:tabs>
          <w:tab w:val="left" w:pos="660"/>
          <w:tab w:val="right" w:leader="dot" w:pos="10247"/>
        </w:tabs>
        <w:rPr>
          <w:rFonts w:asciiTheme="minorHAnsi" w:eastAsiaTheme="minorEastAsia" w:hAnsiTheme="minorHAnsi" w:cstheme="minorBidi"/>
          <w:noProof/>
          <w:szCs w:val="22"/>
        </w:rPr>
      </w:pPr>
      <w:hyperlink w:anchor="_Toc19601314" w:history="1">
        <w:r w:rsidR="00A64EAD" w:rsidRPr="00F07A05">
          <w:rPr>
            <w:rStyle w:val="Hyperlink"/>
            <w:noProof/>
            <w:lang w:val="en-US"/>
          </w:rPr>
          <w:t>6</w:t>
        </w:r>
        <w:r w:rsidR="00A64EAD">
          <w:rPr>
            <w:rFonts w:asciiTheme="minorHAnsi" w:eastAsiaTheme="minorEastAsia" w:hAnsiTheme="minorHAnsi" w:cstheme="minorBidi"/>
            <w:noProof/>
            <w:szCs w:val="22"/>
          </w:rPr>
          <w:tab/>
        </w:r>
        <w:r w:rsidR="00A64EAD" w:rsidRPr="00F07A05">
          <w:rPr>
            <w:rStyle w:val="Hyperlink"/>
            <w:noProof/>
            <w:lang w:val="en-US"/>
          </w:rPr>
          <w:t>General</w:t>
        </w:r>
        <w:r w:rsidR="00A64EAD">
          <w:rPr>
            <w:noProof/>
            <w:webHidden/>
          </w:rPr>
          <w:tab/>
        </w:r>
        <w:r w:rsidR="00A64EAD">
          <w:rPr>
            <w:noProof/>
            <w:webHidden/>
          </w:rPr>
          <w:fldChar w:fldCharType="begin"/>
        </w:r>
        <w:r w:rsidR="00A64EAD">
          <w:rPr>
            <w:noProof/>
            <w:webHidden/>
          </w:rPr>
          <w:instrText xml:space="preserve"> PAGEREF _Toc19601314 \h </w:instrText>
        </w:r>
        <w:r w:rsidR="00A64EAD">
          <w:rPr>
            <w:noProof/>
            <w:webHidden/>
          </w:rPr>
        </w:r>
        <w:r w:rsidR="00A64EAD">
          <w:rPr>
            <w:noProof/>
            <w:webHidden/>
          </w:rPr>
          <w:fldChar w:fldCharType="separate"/>
        </w:r>
        <w:r w:rsidR="00A64EAD">
          <w:rPr>
            <w:noProof/>
            <w:webHidden/>
          </w:rPr>
          <w:t>13</w:t>
        </w:r>
        <w:r w:rsidR="00A64EAD">
          <w:rPr>
            <w:noProof/>
            <w:webHidden/>
          </w:rPr>
          <w:fldChar w:fldCharType="end"/>
        </w:r>
      </w:hyperlink>
    </w:p>
    <w:p w14:paraId="673DA551" w14:textId="1E3FAB65" w:rsidR="00A64EAD" w:rsidRDefault="006B696E">
      <w:pPr>
        <w:pStyle w:val="Verzeichnis3"/>
        <w:tabs>
          <w:tab w:val="left" w:pos="1100"/>
          <w:tab w:val="right" w:leader="dot" w:pos="10247"/>
        </w:tabs>
        <w:rPr>
          <w:rFonts w:asciiTheme="minorHAnsi" w:eastAsiaTheme="minorEastAsia" w:hAnsiTheme="minorHAnsi" w:cstheme="minorBidi"/>
          <w:noProof/>
          <w:szCs w:val="22"/>
        </w:rPr>
      </w:pPr>
      <w:hyperlink w:anchor="_Toc19601315" w:history="1">
        <w:r w:rsidR="00A64EAD" w:rsidRPr="00F07A05">
          <w:rPr>
            <w:rStyle w:val="Hyperlink"/>
            <w:noProof/>
            <w:lang w:val="en-US"/>
          </w:rPr>
          <w:t>6.1</w:t>
        </w:r>
        <w:r w:rsidR="00A64EAD">
          <w:rPr>
            <w:rFonts w:asciiTheme="minorHAnsi" w:eastAsiaTheme="minorEastAsia" w:hAnsiTheme="minorHAnsi" w:cstheme="minorBidi"/>
            <w:noProof/>
            <w:szCs w:val="22"/>
          </w:rPr>
          <w:tab/>
        </w:r>
        <w:r w:rsidR="00A64EAD" w:rsidRPr="00F07A05">
          <w:rPr>
            <w:rStyle w:val="Hyperlink"/>
            <w:noProof/>
            <w:lang w:val="en-US"/>
          </w:rPr>
          <w:t>Supplier development</w:t>
        </w:r>
        <w:r w:rsidR="00A64EAD">
          <w:rPr>
            <w:noProof/>
            <w:webHidden/>
          </w:rPr>
          <w:tab/>
        </w:r>
        <w:r w:rsidR="00A64EAD">
          <w:rPr>
            <w:noProof/>
            <w:webHidden/>
          </w:rPr>
          <w:fldChar w:fldCharType="begin"/>
        </w:r>
        <w:r w:rsidR="00A64EAD">
          <w:rPr>
            <w:noProof/>
            <w:webHidden/>
          </w:rPr>
          <w:instrText xml:space="preserve"> PAGEREF _Toc19601315 \h </w:instrText>
        </w:r>
        <w:r w:rsidR="00A64EAD">
          <w:rPr>
            <w:noProof/>
            <w:webHidden/>
          </w:rPr>
        </w:r>
        <w:r w:rsidR="00A64EAD">
          <w:rPr>
            <w:noProof/>
            <w:webHidden/>
          </w:rPr>
          <w:fldChar w:fldCharType="separate"/>
        </w:r>
        <w:r w:rsidR="00A64EAD">
          <w:rPr>
            <w:noProof/>
            <w:webHidden/>
          </w:rPr>
          <w:t>13</w:t>
        </w:r>
        <w:r w:rsidR="00A64EAD">
          <w:rPr>
            <w:noProof/>
            <w:webHidden/>
          </w:rPr>
          <w:fldChar w:fldCharType="end"/>
        </w:r>
      </w:hyperlink>
    </w:p>
    <w:p w14:paraId="42FBF30F" w14:textId="4B7FFCEA" w:rsidR="00A64EAD" w:rsidRDefault="006B696E">
      <w:pPr>
        <w:pStyle w:val="Verzeichnis3"/>
        <w:tabs>
          <w:tab w:val="left" w:pos="1100"/>
          <w:tab w:val="right" w:leader="dot" w:pos="10247"/>
        </w:tabs>
        <w:rPr>
          <w:rFonts w:asciiTheme="minorHAnsi" w:eastAsiaTheme="minorEastAsia" w:hAnsiTheme="minorHAnsi" w:cstheme="minorBidi"/>
          <w:noProof/>
          <w:szCs w:val="22"/>
        </w:rPr>
      </w:pPr>
      <w:hyperlink w:anchor="_Toc19601316" w:history="1">
        <w:r w:rsidR="00A64EAD" w:rsidRPr="00F07A05">
          <w:rPr>
            <w:rStyle w:val="Hyperlink"/>
            <w:noProof/>
            <w:lang w:val="en-US"/>
          </w:rPr>
          <w:t>6.2</w:t>
        </w:r>
        <w:r w:rsidR="00A64EAD">
          <w:rPr>
            <w:rFonts w:asciiTheme="minorHAnsi" w:eastAsiaTheme="minorEastAsia" w:hAnsiTheme="minorHAnsi" w:cstheme="minorBidi"/>
            <w:noProof/>
            <w:szCs w:val="22"/>
          </w:rPr>
          <w:tab/>
        </w:r>
        <w:r w:rsidR="00A64EAD" w:rsidRPr="00F07A05">
          <w:rPr>
            <w:rStyle w:val="Hyperlink"/>
            <w:noProof/>
            <w:lang w:val="en-US"/>
          </w:rPr>
          <w:t>Contingency plan</w:t>
        </w:r>
        <w:r w:rsidR="00A64EAD">
          <w:rPr>
            <w:noProof/>
            <w:webHidden/>
          </w:rPr>
          <w:tab/>
        </w:r>
        <w:r w:rsidR="00A64EAD">
          <w:rPr>
            <w:noProof/>
            <w:webHidden/>
          </w:rPr>
          <w:fldChar w:fldCharType="begin"/>
        </w:r>
        <w:r w:rsidR="00A64EAD">
          <w:rPr>
            <w:noProof/>
            <w:webHidden/>
          </w:rPr>
          <w:instrText xml:space="preserve"> PAGEREF _Toc19601316 \h </w:instrText>
        </w:r>
        <w:r w:rsidR="00A64EAD">
          <w:rPr>
            <w:noProof/>
            <w:webHidden/>
          </w:rPr>
        </w:r>
        <w:r w:rsidR="00A64EAD">
          <w:rPr>
            <w:noProof/>
            <w:webHidden/>
          </w:rPr>
          <w:fldChar w:fldCharType="separate"/>
        </w:r>
        <w:r w:rsidR="00A64EAD">
          <w:rPr>
            <w:noProof/>
            <w:webHidden/>
          </w:rPr>
          <w:t>13</w:t>
        </w:r>
        <w:r w:rsidR="00A64EAD">
          <w:rPr>
            <w:noProof/>
            <w:webHidden/>
          </w:rPr>
          <w:fldChar w:fldCharType="end"/>
        </w:r>
      </w:hyperlink>
    </w:p>
    <w:p w14:paraId="56A87019" w14:textId="19235FD0" w:rsidR="00A64EAD" w:rsidRDefault="006B696E">
      <w:pPr>
        <w:pStyle w:val="Verzeichnis3"/>
        <w:tabs>
          <w:tab w:val="left" w:pos="1100"/>
          <w:tab w:val="right" w:leader="dot" w:pos="10247"/>
        </w:tabs>
        <w:rPr>
          <w:rFonts w:asciiTheme="minorHAnsi" w:eastAsiaTheme="minorEastAsia" w:hAnsiTheme="minorHAnsi" w:cstheme="minorBidi"/>
          <w:noProof/>
          <w:szCs w:val="22"/>
        </w:rPr>
      </w:pPr>
      <w:hyperlink w:anchor="_Toc19601317" w:history="1">
        <w:r w:rsidR="00A64EAD" w:rsidRPr="00F07A05">
          <w:rPr>
            <w:rStyle w:val="Hyperlink"/>
            <w:noProof/>
            <w:lang w:val="en-US"/>
          </w:rPr>
          <w:t>6.3</w:t>
        </w:r>
        <w:r w:rsidR="00A64EAD">
          <w:rPr>
            <w:rFonts w:asciiTheme="minorHAnsi" w:eastAsiaTheme="minorEastAsia" w:hAnsiTheme="minorHAnsi" w:cstheme="minorBidi"/>
            <w:noProof/>
            <w:szCs w:val="22"/>
          </w:rPr>
          <w:tab/>
        </w:r>
        <w:r w:rsidR="00A64EAD" w:rsidRPr="00F07A05">
          <w:rPr>
            <w:rStyle w:val="Hyperlink"/>
            <w:noProof/>
            <w:lang w:val="en-US"/>
          </w:rPr>
          <w:t>Change Management</w:t>
        </w:r>
        <w:r w:rsidR="00A64EAD">
          <w:rPr>
            <w:noProof/>
            <w:webHidden/>
          </w:rPr>
          <w:tab/>
        </w:r>
        <w:r w:rsidR="00A64EAD">
          <w:rPr>
            <w:noProof/>
            <w:webHidden/>
          </w:rPr>
          <w:fldChar w:fldCharType="begin"/>
        </w:r>
        <w:r w:rsidR="00A64EAD">
          <w:rPr>
            <w:noProof/>
            <w:webHidden/>
          </w:rPr>
          <w:instrText xml:space="preserve"> PAGEREF _Toc19601317 \h </w:instrText>
        </w:r>
        <w:r w:rsidR="00A64EAD">
          <w:rPr>
            <w:noProof/>
            <w:webHidden/>
          </w:rPr>
        </w:r>
        <w:r w:rsidR="00A64EAD">
          <w:rPr>
            <w:noProof/>
            <w:webHidden/>
          </w:rPr>
          <w:fldChar w:fldCharType="separate"/>
        </w:r>
        <w:r w:rsidR="00A64EAD">
          <w:rPr>
            <w:noProof/>
            <w:webHidden/>
          </w:rPr>
          <w:t>14</w:t>
        </w:r>
        <w:r w:rsidR="00A64EAD">
          <w:rPr>
            <w:noProof/>
            <w:webHidden/>
          </w:rPr>
          <w:fldChar w:fldCharType="end"/>
        </w:r>
      </w:hyperlink>
    </w:p>
    <w:p w14:paraId="7A587C77" w14:textId="277CC2BC" w:rsidR="00514B49" w:rsidRPr="00060A2A" w:rsidRDefault="00CA347B" w:rsidP="00F27211">
      <w:pPr>
        <w:rPr>
          <w:lang w:val="en-US"/>
        </w:rPr>
      </w:pPr>
      <w:r w:rsidRPr="00060A2A">
        <w:rPr>
          <w:lang w:val="en-US"/>
        </w:rPr>
        <w:fldChar w:fldCharType="end"/>
      </w:r>
    </w:p>
    <w:p w14:paraId="2FABCC4E" w14:textId="77777777" w:rsidR="00367A6D" w:rsidRPr="00060A2A" w:rsidRDefault="00367A6D" w:rsidP="00F27211">
      <w:pPr>
        <w:rPr>
          <w:lang w:val="en-US"/>
        </w:rPr>
      </w:pPr>
    </w:p>
    <w:p w14:paraId="6CC9958A" w14:textId="77777777" w:rsidR="00F27211" w:rsidRPr="00060A2A" w:rsidRDefault="00BE27CD" w:rsidP="008F4465">
      <w:pPr>
        <w:pStyle w:val="Titel"/>
        <w:rPr>
          <w:szCs w:val="28"/>
          <w:lang w:val="en-US"/>
        </w:rPr>
      </w:pPr>
      <w:bookmarkStart w:id="1" w:name="_Toc19601282"/>
      <w:r w:rsidRPr="00060A2A">
        <w:rPr>
          <w:szCs w:val="28"/>
          <w:lang w:val="en-US"/>
        </w:rPr>
        <w:t>Table of Figures</w:t>
      </w:r>
      <w:bookmarkEnd w:id="1"/>
    </w:p>
    <w:p w14:paraId="0C7ABABC" w14:textId="77777777" w:rsidR="00367A6D" w:rsidRPr="00060A2A" w:rsidRDefault="00CA347B">
      <w:pPr>
        <w:pStyle w:val="Abbildungsverzeichnis"/>
        <w:tabs>
          <w:tab w:val="right" w:leader="dot" w:pos="10247"/>
        </w:tabs>
        <w:rPr>
          <w:rFonts w:asciiTheme="minorHAnsi" w:eastAsiaTheme="minorEastAsia" w:hAnsiTheme="minorHAnsi" w:cstheme="minorBidi"/>
          <w:noProof/>
          <w:szCs w:val="22"/>
          <w:lang w:val="en-US"/>
        </w:rPr>
      </w:pPr>
      <w:r w:rsidRPr="00060A2A">
        <w:rPr>
          <w:lang w:val="en-US"/>
        </w:rPr>
        <w:fldChar w:fldCharType="begin"/>
      </w:r>
      <w:r w:rsidR="004B1EC2" w:rsidRPr="00060A2A">
        <w:rPr>
          <w:lang w:val="en-US"/>
        </w:rPr>
        <w:instrText xml:space="preserve"> TOC \h \z \c "Abbildung" </w:instrText>
      </w:r>
      <w:r w:rsidRPr="00060A2A">
        <w:rPr>
          <w:lang w:val="en-US"/>
        </w:rPr>
        <w:fldChar w:fldCharType="separate"/>
      </w:r>
      <w:hyperlink w:anchor="_Toc864889" w:history="1">
        <w:r w:rsidR="00367A6D" w:rsidRPr="00060A2A">
          <w:rPr>
            <w:rStyle w:val="Hyperlink"/>
            <w:noProof/>
            <w:lang w:val="en-US"/>
          </w:rPr>
          <w:t>Figure 1: Six-Points Program</w:t>
        </w:r>
        <w:r w:rsidR="00367A6D" w:rsidRPr="00060A2A">
          <w:rPr>
            <w:noProof/>
            <w:webHidden/>
            <w:lang w:val="en-US"/>
          </w:rPr>
          <w:tab/>
        </w:r>
        <w:r w:rsidR="00367A6D" w:rsidRPr="00060A2A">
          <w:rPr>
            <w:noProof/>
            <w:webHidden/>
            <w:lang w:val="en-US"/>
          </w:rPr>
          <w:fldChar w:fldCharType="begin"/>
        </w:r>
        <w:r w:rsidR="00367A6D" w:rsidRPr="00060A2A">
          <w:rPr>
            <w:noProof/>
            <w:webHidden/>
            <w:lang w:val="en-US"/>
          </w:rPr>
          <w:instrText xml:space="preserve"> PAGEREF _Toc864889 \h </w:instrText>
        </w:r>
        <w:r w:rsidR="00367A6D" w:rsidRPr="00060A2A">
          <w:rPr>
            <w:noProof/>
            <w:webHidden/>
            <w:lang w:val="en-US"/>
          </w:rPr>
        </w:r>
        <w:r w:rsidR="00367A6D" w:rsidRPr="00060A2A">
          <w:rPr>
            <w:noProof/>
            <w:webHidden/>
            <w:lang w:val="en-US"/>
          </w:rPr>
          <w:fldChar w:fldCharType="separate"/>
        </w:r>
        <w:r w:rsidR="00367A6D" w:rsidRPr="00060A2A">
          <w:rPr>
            <w:noProof/>
            <w:webHidden/>
            <w:lang w:val="en-US"/>
          </w:rPr>
          <w:t>4</w:t>
        </w:r>
        <w:r w:rsidR="00367A6D" w:rsidRPr="00060A2A">
          <w:rPr>
            <w:noProof/>
            <w:webHidden/>
            <w:lang w:val="en-US"/>
          </w:rPr>
          <w:fldChar w:fldCharType="end"/>
        </w:r>
      </w:hyperlink>
    </w:p>
    <w:p w14:paraId="5B5A6B7A" w14:textId="77777777" w:rsidR="00367A6D" w:rsidRPr="00060A2A" w:rsidRDefault="006B696E">
      <w:pPr>
        <w:pStyle w:val="Abbildungsverzeichnis"/>
        <w:tabs>
          <w:tab w:val="right" w:leader="dot" w:pos="10247"/>
        </w:tabs>
        <w:rPr>
          <w:rFonts w:asciiTheme="minorHAnsi" w:eastAsiaTheme="minorEastAsia" w:hAnsiTheme="minorHAnsi" w:cstheme="minorBidi"/>
          <w:noProof/>
          <w:szCs w:val="22"/>
          <w:lang w:val="en-US"/>
        </w:rPr>
      </w:pPr>
      <w:hyperlink w:anchor="_Toc864890" w:history="1">
        <w:r w:rsidR="00367A6D" w:rsidRPr="00060A2A">
          <w:rPr>
            <w:rStyle w:val="Hyperlink"/>
            <w:noProof/>
            <w:lang w:val="en-US"/>
          </w:rPr>
          <w:t>Figure 2: Release Strategy</w:t>
        </w:r>
        <w:r w:rsidR="00367A6D" w:rsidRPr="00060A2A">
          <w:rPr>
            <w:noProof/>
            <w:webHidden/>
            <w:lang w:val="en-US"/>
          </w:rPr>
          <w:tab/>
        </w:r>
        <w:r w:rsidR="00367A6D" w:rsidRPr="00060A2A">
          <w:rPr>
            <w:noProof/>
            <w:webHidden/>
            <w:lang w:val="en-US"/>
          </w:rPr>
          <w:fldChar w:fldCharType="begin"/>
        </w:r>
        <w:r w:rsidR="00367A6D" w:rsidRPr="00060A2A">
          <w:rPr>
            <w:noProof/>
            <w:webHidden/>
            <w:lang w:val="en-US"/>
          </w:rPr>
          <w:instrText xml:space="preserve"> PAGEREF _Toc864890 \h </w:instrText>
        </w:r>
        <w:r w:rsidR="00367A6D" w:rsidRPr="00060A2A">
          <w:rPr>
            <w:noProof/>
            <w:webHidden/>
            <w:lang w:val="en-US"/>
          </w:rPr>
        </w:r>
        <w:r w:rsidR="00367A6D" w:rsidRPr="00060A2A">
          <w:rPr>
            <w:noProof/>
            <w:webHidden/>
            <w:lang w:val="en-US"/>
          </w:rPr>
          <w:fldChar w:fldCharType="separate"/>
        </w:r>
        <w:r w:rsidR="00367A6D" w:rsidRPr="00060A2A">
          <w:rPr>
            <w:noProof/>
            <w:webHidden/>
            <w:lang w:val="en-US"/>
          </w:rPr>
          <w:t>5</w:t>
        </w:r>
        <w:r w:rsidR="00367A6D" w:rsidRPr="00060A2A">
          <w:rPr>
            <w:noProof/>
            <w:webHidden/>
            <w:lang w:val="en-US"/>
          </w:rPr>
          <w:fldChar w:fldCharType="end"/>
        </w:r>
      </w:hyperlink>
    </w:p>
    <w:p w14:paraId="36DA1577" w14:textId="77777777" w:rsidR="00367A6D" w:rsidRPr="00060A2A" w:rsidRDefault="006B696E">
      <w:pPr>
        <w:pStyle w:val="Abbildungsverzeichnis"/>
        <w:tabs>
          <w:tab w:val="right" w:leader="dot" w:pos="10247"/>
        </w:tabs>
        <w:rPr>
          <w:rFonts w:asciiTheme="minorHAnsi" w:eastAsiaTheme="minorEastAsia" w:hAnsiTheme="minorHAnsi" w:cstheme="minorBidi"/>
          <w:noProof/>
          <w:szCs w:val="22"/>
          <w:lang w:val="en-US"/>
        </w:rPr>
      </w:pPr>
      <w:hyperlink w:anchor="_Toc864891" w:history="1">
        <w:r w:rsidR="00367A6D" w:rsidRPr="00060A2A">
          <w:rPr>
            <w:rStyle w:val="Hyperlink"/>
            <w:noProof/>
            <w:lang w:val="en-US"/>
          </w:rPr>
          <w:t>Figure 3: Escalation Procedure</w:t>
        </w:r>
        <w:r w:rsidR="00367A6D" w:rsidRPr="00060A2A">
          <w:rPr>
            <w:noProof/>
            <w:webHidden/>
            <w:lang w:val="en-US"/>
          </w:rPr>
          <w:tab/>
        </w:r>
        <w:r w:rsidR="00367A6D" w:rsidRPr="00060A2A">
          <w:rPr>
            <w:noProof/>
            <w:webHidden/>
            <w:lang w:val="en-US"/>
          </w:rPr>
          <w:fldChar w:fldCharType="begin"/>
        </w:r>
        <w:r w:rsidR="00367A6D" w:rsidRPr="00060A2A">
          <w:rPr>
            <w:noProof/>
            <w:webHidden/>
            <w:lang w:val="en-US"/>
          </w:rPr>
          <w:instrText xml:space="preserve"> PAGEREF _Toc864891 \h </w:instrText>
        </w:r>
        <w:r w:rsidR="00367A6D" w:rsidRPr="00060A2A">
          <w:rPr>
            <w:noProof/>
            <w:webHidden/>
            <w:lang w:val="en-US"/>
          </w:rPr>
        </w:r>
        <w:r w:rsidR="00367A6D" w:rsidRPr="00060A2A">
          <w:rPr>
            <w:noProof/>
            <w:webHidden/>
            <w:lang w:val="en-US"/>
          </w:rPr>
          <w:fldChar w:fldCharType="separate"/>
        </w:r>
        <w:r w:rsidR="00367A6D" w:rsidRPr="00060A2A">
          <w:rPr>
            <w:noProof/>
            <w:webHidden/>
            <w:lang w:val="en-US"/>
          </w:rPr>
          <w:t>7</w:t>
        </w:r>
        <w:r w:rsidR="00367A6D" w:rsidRPr="00060A2A">
          <w:rPr>
            <w:noProof/>
            <w:webHidden/>
            <w:lang w:val="en-US"/>
          </w:rPr>
          <w:fldChar w:fldCharType="end"/>
        </w:r>
      </w:hyperlink>
    </w:p>
    <w:p w14:paraId="67765084" w14:textId="77777777" w:rsidR="00F27211" w:rsidRPr="00060A2A" w:rsidRDefault="00CA347B" w:rsidP="00F27211">
      <w:pPr>
        <w:rPr>
          <w:lang w:val="en-US"/>
        </w:rPr>
      </w:pPr>
      <w:r w:rsidRPr="00060A2A">
        <w:rPr>
          <w:lang w:val="en-US"/>
        </w:rPr>
        <w:fldChar w:fldCharType="end"/>
      </w:r>
    </w:p>
    <w:p w14:paraId="40FBD36F" w14:textId="77777777" w:rsidR="00367A6D" w:rsidRPr="00060A2A" w:rsidRDefault="00367A6D" w:rsidP="00F27211">
      <w:pPr>
        <w:rPr>
          <w:lang w:val="en-US"/>
        </w:rPr>
      </w:pPr>
    </w:p>
    <w:p w14:paraId="17EB305A" w14:textId="77777777" w:rsidR="004B1EC2" w:rsidRPr="00060A2A" w:rsidRDefault="00BE27CD" w:rsidP="008F4465">
      <w:pPr>
        <w:pStyle w:val="Titel"/>
        <w:rPr>
          <w:lang w:val="en-US"/>
        </w:rPr>
      </w:pPr>
      <w:bookmarkStart w:id="2" w:name="_Toc19601283"/>
      <w:r w:rsidRPr="00060A2A">
        <w:rPr>
          <w:lang w:val="en-US"/>
        </w:rPr>
        <w:t>Abbreviations</w:t>
      </w:r>
      <w:bookmarkEnd w:id="2"/>
    </w:p>
    <w:p w14:paraId="34AABD2B" w14:textId="77777777" w:rsidR="00CB356E" w:rsidRPr="00060A2A" w:rsidRDefault="00CB356E" w:rsidP="004B1EC2">
      <w:pPr>
        <w:rPr>
          <w:lang w:val="en-US"/>
        </w:rPr>
      </w:pPr>
    </w:p>
    <w:p w14:paraId="1527F79C" w14:textId="77777777" w:rsidR="00CB356E" w:rsidRPr="00060A2A" w:rsidRDefault="00CB356E" w:rsidP="004B1EC2">
      <w:pPr>
        <w:rPr>
          <w:lang w:val="en-US"/>
        </w:rPr>
      </w:pPr>
      <w:r w:rsidRPr="00060A2A">
        <w:rPr>
          <w:lang w:val="en-US"/>
        </w:rPr>
        <w:t>Coil</w:t>
      </w:r>
      <w:r w:rsidRPr="00060A2A">
        <w:rPr>
          <w:lang w:val="en-US"/>
        </w:rPr>
        <w:tab/>
      </w:r>
      <w:r w:rsidRPr="00060A2A">
        <w:rPr>
          <w:lang w:val="en-US"/>
        </w:rPr>
        <w:tab/>
        <w:t>Coil</w:t>
      </w:r>
      <w:r w:rsidR="00BE27CD" w:rsidRPr="00060A2A">
        <w:rPr>
          <w:lang w:val="en-US"/>
        </w:rPr>
        <w:t xml:space="preserve"> and </w:t>
      </w:r>
      <w:bookmarkStart w:id="3" w:name="_GoBack"/>
      <w:r w:rsidR="00BE27CD" w:rsidRPr="00060A2A">
        <w:rPr>
          <w:lang w:val="en-US"/>
        </w:rPr>
        <w:t xml:space="preserve">sheet </w:t>
      </w:r>
      <w:bookmarkEnd w:id="3"/>
      <w:r w:rsidR="00BE27CD" w:rsidRPr="00060A2A">
        <w:rPr>
          <w:lang w:val="en-US"/>
        </w:rPr>
        <w:t>metal</w:t>
      </w:r>
    </w:p>
    <w:p w14:paraId="3952DF1C" w14:textId="77777777" w:rsidR="008F4465" w:rsidRPr="00060A2A" w:rsidRDefault="008F4465" w:rsidP="00CB356E">
      <w:pPr>
        <w:rPr>
          <w:lang w:val="en-US"/>
        </w:rPr>
      </w:pPr>
      <w:r w:rsidRPr="00060A2A">
        <w:rPr>
          <w:lang w:val="en-US"/>
        </w:rPr>
        <w:t>CSL</w:t>
      </w:r>
      <w:r w:rsidRPr="00060A2A">
        <w:rPr>
          <w:lang w:val="en-US"/>
        </w:rPr>
        <w:tab/>
      </w:r>
      <w:r w:rsidRPr="00060A2A">
        <w:rPr>
          <w:lang w:val="en-US"/>
        </w:rPr>
        <w:tab/>
        <w:t xml:space="preserve">Controlled </w:t>
      </w:r>
      <w:r w:rsidR="00BE27CD" w:rsidRPr="00060A2A">
        <w:rPr>
          <w:lang w:val="en-US"/>
        </w:rPr>
        <w:t>s</w:t>
      </w:r>
      <w:r w:rsidRPr="00060A2A">
        <w:rPr>
          <w:lang w:val="en-US"/>
        </w:rPr>
        <w:t xml:space="preserve">hipping </w:t>
      </w:r>
      <w:r w:rsidR="00BE27CD" w:rsidRPr="00060A2A">
        <w:rPr>
          <w:lang w:val="en-US"/>
        </w:rPr>
        <w:t>l</w:t>
      </w:r>
      <w:r w:rsidRPr="00060A2A">
        <w:rPr>
          <w:lang w:val="en-US"/>
        </w:rPr>
        <w:t>evel</w:t>
      </w:r>
    </w:p>
    <w:p w14:paraId="3B45FAEE" w14:textId="77777777" w:rsidR="00EA6185" w:rsidRPr="00F11BF4" w:rsidRDefault="00515297" w:rsidP="00EA6185">
      <w:r>
        <w:rPr>
          <w:lang w:val="en-US"/>
        </w:rPr>
        <w:t>hago</w:t>
      </w:r>
      <w:r w:rsidR="00EA6185" w:rsidRPr="00060A2A">
        <w:rPr>
          <w:lang w:val="en-US"/>
        </w:rPr>
        <w:tab/>
      </w:r>
      <w:r w:rsidR="00EA6185" w:rsidRPr="00060A2A">
        <w:rPr>
          <w:lang w:val="en-US"/>
        </w:rPr>
        <w:tab/>
        <w:t xml:space="preserve">Feinwerktechnik </w:t>
      </w:r>
      <w:r>
        <w:rPr>
          <w:lang w:val="en-US"/>
        </w:rPr>
        <w:t>hago</w:t>
      </w:r>
      <w:r w:rsidR="00EA6185" w:rsidRPr="00060A2A">
        <w:rPr>
          <w:lang w:val="en-US"/>
        </w:rPr>
        <w:t xml:space="preserve"> GmbH (GER) / </w:t>
      </w:r>
      <w:r>
        <w:rPr>
          <w:lang w:val="en-US"/>
        </w:rPr>
        <w:t>hago</w:t>
      </w:r>
      <w:r w:rsidR="00EA6185" w:rsidRPr="00060A2A">
        <w:rPr>
          <w:lang w:val="en-US"/>
        </w:rPr>
        <w:t xml:space="preserve"> Automotive Corp. </w:t>
      </w:r>
      <w:r w:rsidR="00EA6185" w:rsidRPr="00F11BF4">
        <w:t>(USA)</w:t>
      </w:r>
    </w:p>
    <w:p w14:paraId="06B85A6D" w14:textId="77777777" w:rsidR="00CB356E" w:rsidRPr="00A64EAD" w:rsidRDefault="00CB356E" w:rsidP="00CB356E">
      <w:pPr>
        <w:rPr>
          <w:lang w:val="en-US"/>
        </w:rPr>
      </w:pPr>
      <w:r w:rsidRPr="00A64EAD">
        <w:rPr>
          <w:lang w:val="en-US"/>
        </w:rPr>
        <w:t>LB</w:t>
      </w:r>
      <w:r w:rsidRPr="00A64EAD">
        <w:rPr>
          <w:lang w:val="en-US"/>
        </w:rPr>
        <w:tab/>
      </w:r>
      <w:r w:rsidRPr="00A64EAD">
        <w:rPr>
          <w:lang w:val="en-US"/>
        </w:rPr>
        <w:tab/>
      </w:r>
      <w:r w:rsidR="00BE27CD" w:rsidRPr="00A64EAD">
        <w:rPr>
          <w:lang w:val="en-US"/>
        </w:rPr>
        <w:t xml:space="preserve">Subcontracting (German: </w:t>
      </w:r>
      <w:r w:rsidRPr="00A64EAD">
        <w:rPr>
          <w:lang w:val="en-US"/>
        </w:rPr>
        <w:t>Lohnbearbeitung</w:t>
      </w:r>
      <w:r w:rsidR="00BE27CD" w:rsidRPr="00A64EAD">
        <w:rPr>
          <w:lang w:val="en-US"/>
        </w:rPr>
        <w:t>)</w:t>
      </w:r>
    </w:p>
    <w:p w14:paraId="6971B288" w14:textId="77777777" w:rsidR="008429AB" w:rsidRDefault="008429AB" w:rsidP="008429AB">
      <w:pPr>
        <w:rPr>
          <w:lang w:val="en-US"/>
        </w:rPr>
      </w:pPr>
      <w:r w:rsidRPr="008429AB">
        <w:rPr>
          <w:lang w:val="en-US"/>
        </w:rPr>
        <w:t>NDA</w:t>
      </w:r>
      <w:r w:rsidRPr="008429AB">
        <w:rPr>
          <w:lang w:val="en-US"/>
        </w:rPr>
        <w:tab/>
      </w:r>
      <w:r w:rsidRPr="008429AB">
        <w:rPr>
          <w:lang w:val="en-US"/>
        </w:rPr>
        <w:tab/>
      </w:r>
      <w:r w:rsidRPr="0090089B">
        <w:rPr>
          <w:lang w:val="en-US"/>
        </w:rPr>
        <w:t>Non-disclosure agreement</w:t>
      </w:r>
    </w:p>
    <w:p w14:paraId="49DAE851" w14:textId="77777777" w:rsidR="00280CD5" w:rsidRPr="00A64EAD" w:rsidRDefault="00280CD5" w:rsidP="00280CD5">
      <w:r w:rsidRPr="00A64EAD">
        <w:t>PB</w:t>
      </w:r>
      <w:r w:rsidRPr="00A64EAD">
        <w:tab/>
      </w:r>
      <w:r w:rsidRPr="00A64EAD">
        <w:tab/>
        <w:t>Series Attendend Supplier (German: Prozessbegleitend)</w:t>
      </w:r>
    </w:p>
    <w:p w14:paraId="6E0F4E41" w14:textId="77777777" w:rsidR="00F27211" w:rsidRPr="008429AB" w:rsidRDefault="00CB356E" w:rsidP="004B1EC2">
      <w:pPr>
        <w:rPr>
          <w:lang w:val="en-US"/>
        </w:rPr>
      </w:pPr>
      <w:r w:rsidRPr="008429AB">
        <w:rPr>
          <w:lang w:val="en-US"/>
        </w:rPr>
        <w:t>PPM</w:t>
      </w:r>
      <w:r w:rsidRPr="008429AB">
        <w:rPr>
          <w:lang w:val="en-US"/>
        </w:rPr>
        <w:tab/>
      </w:r>
      <w:r w:rsidRPr="008429AB">
        <w:rPr>
          <w:lang w:val="en-US"/>
        </w:rPr>
        <w:tab/>
        <w:t xml:space="preserve">Parts </w:t>
      </w:r>
      <w:r w:rsidR="00BE27CD" w:rsidRPr="008429AB">
        <w:rPr>
          <w:lang w:val="en-US"/>
        </w:rPr>
        <w:t>p</w:t>
      </w:r>
      <w:r w:rsidRPr="008429AB">
        <w:rPr>
          <w:lang w:val="en-US"/>
        </w:rPr>
        <w:t xml:space="preserve">er </w:t>
      </w:r>
      <w:r w:rsidR="00BE27CD" w:rsidRPr="008429AB">
        <w:rPr>
          <w:lang w:val="en-US"/>
        </w:rPr>
        <w:t>m</w:t>
      </w:r>
      <w:r w:rsidRPr="008429AB">
        <w:rPr>
          <w:lang w:val="en-US"/>
        </w:rPr>
        <w:t>illion</w:t>
      </w:r>
    </w:p>
    <w:p w14:paraId="5C3A03DB" w14:textId="43C26C3D" w:rsidR="00CB356E" w:rsidRDefault="00CB356E" w:rsidP="00CB356E">
      <w:pPr>
        <w:rPr>
          <w:lang w:val="en-US"/>
        </w:rPr>
      </w:pPr>
      <w:r w:rsidRPr="00060A2A">
        <w:rPr>
          <w:lang w:val="en-US"/>
        </w:rPr>
        <w:t>ZKTL</w:t>
      </w:r>
      <w:r w:rsidRPr="00060A2A">
        <w:rPr>
          <w:lang w:val="en-US"/>
        </w:rPr>
        <w:tab/>
      </w:r>
      <w:r w:rsidRPr="00060A2A">
        <w:rPr>
          <w:lang w:val="en-US"/>
        </w:rPr>
        <w:tab/>
      </w:r>
      <w:r w:rsidR="00BE27CD" w:rsidRPr="00060A2A">
        <w:rPr>
          <w:lang w:val="en-US"/>
        </w:rPr>
        <w:t xml:space="preserve">Purchased parts (German: </w:t>
      </w:r>
      <w:r w:rsidRPr="00060A2A">
        <w:rPr>
          <w:lang w:val="en-US"/>
        </w:rPr>
        <w:t>Zukaufteile</w:t>
      </w:r>
      <w:r w:rsidR="00BE27CD" w:rsidRPr="00060A2A">
        <w:rPr>
          <w:lang w:val="en-US"/>
        </w:rPr>
        <w:t>)</w:t>
      </w:r>
    </w:p>
    <w:p w14:paraId="3D6E0E01" w14:textId="654CC182" w:rsidR="00F27211" w:rsidRPr="00060A2A" w:rsidRDefault="00A64EAD" w:rsidP="004B1EC2">
      <w:pPr>
        <w:rPr>
          <w:lang w:val="en-US"/>
        </w:rPr>
      </w:pPr>
      <w:r>
        <w:rPr>
          <w:lang w:val="en-US"/>
        </w:rPr>
        <w:t>QAA</w:t>
      </w:r>
      <w:r>
        <w:rPr>
          <w:lang w:val="en-US"/>
        </w:rPr>
        <w:tab/>
      </w:r>
      <w:r>
        <w:rPr>
          <w:lang w:val="en-US"/>
        </w:rPr>
        <w:tab/>
        <w:t>Quality Assurance Agreement</w:t>
      </w:r>
    </w:p>
    <w:p w14:paraId="421BFF46" w14:textId="77777777" w:rsidR="00367A6D" w:rsidRPr="00060A2A" w:rsidRDefault="00367A6D">
      <w:pPr>
        <w:jc w:val="left"/>
        <w:rPr>
          <w:lang w:val="en-US"/>
        </w:rPr>
      </w:pPr>
      <w:r w:rsidRPr="00060A2A">
        <w:rPr>
          <w:lang w:val="en-US"/>
        </w:rPr>
        <w:br w:type="page"/>
      </w:r>
    </w:p>
    <w:p w14:paraId="471D0223" w14:textId="77777777" w:rsidR="0099608E" w:rsidRPr="00060A2A" w:rsidRDefault="00BE27CD" w:rsidP="003E46B6">
      <w:pPr>
        <w:pStyle w:val="berschrift1"/>
        <w:numPr>
          <w:ilvl w:val="0"/>
          <w:numId w:val="0"/>
        </w:numPr>
        <w:ind w:left="432"/>
        <w:jc w:val="center"/>
        <w:rPr>
          <w:lang w:val="en-US"/>
        </w:rPr>
      </w:pPr>
      <w:bookmarkStart w:id="4" w:name="_Toc444257247"/>
      <w:bookmarkStart w:id="5" w:name="_Toc19601284"/>
      <w:r w:rsidRPr="00060A2A">
        <w:rPr>
          <w:lang w:val="en-US"/>
        </w:rPr>
        <w:lastRenderedPageBreak/>
        <w:t>Introduction</w:t>
      </w:r>
      <w:bookmarkEnd w:id="4"/>
      <w:bookmarkEnd w:id="5"/>
    </w:p>
    <w:p w14:paraId="3EE7CD29" w14:textId="77777777" w:rsidR="008F6F3A" w:rsidRPr="00060A2A" w:rsidRDefault="00AC10F0" w:rsidP="00746409">
      <w:pPr>
        <w:rPr>
          <w:lang w:val="en-US"/>
        </w:rPr>
      </w:pPr>
      <w:r w:rsidRPr="00060A2A">
        <w:rPr>
          <w:lang w:val="en-US"/>
        </w:rPr>
        <w:t xml:space="preserve">As </w:t>
      </w:r>
      <w:r w:rsidR="003E46B6" w:rsidRPr="00060A2A">
        <w:rPr>
          <w:lang w:val="en-US"/>
        </w:rPr>
        <w:t>an</w:t>
      </w:r>
      <w:r w:rsidRPr="00060A2A">
        <w:rPr>
          <w:lang w:val="en-US"/>
        </w:rPr>
        <w:t xml:space="preserve"> </w:t>
      </w:r>
      <w:r w:rsidR="003E46B6" w:rsidRPr="00060A2A">
        <w:rPr>
          <w:lang w:val="en-US"/>
        </w:rPr>
        <w:t xml:space="preserve">IATF </w:t>
      </w:r>
      <w:r w:rsidR="008F6F3A" w:rsidRPr="00060A2A">
        <w:rPr>
          <w:lang w:val="en-US"/>
        </w:rPr>
        <w:t>16949</w:t>
      </w:r>
      <w:r w:rsidR="003E46B6" w:rsidRPr="00060A2A">
        <w:rPr>
          <w:lang w:val="en-US"/>
        </w:rPr>
        <w:t xml:space="preserve"> </w:t>
      </w:r>
      <w:r w:rsidRPr="00060A2A">
        <w:rPr>
          <w:lang w:val="en-US"/>
        </w:rPr>
        <w:t xml:space="preserve">certified company and supplier for the automotive industry, </w:t>
      </w:r>
      <w:r w:rsidR="00515297">
        <w:rPr>
          <w:lang w:val="en-US"/>
        </w:rPr>
        <w:t>hago</w:t>
      </w:r>
      <w:r w:rsidR="00613512" w:rsidRPr="00060A2A">
        <w:rPr>
          <w:lang w:val="en-US"/>
        </w:rPr>
        <w:t xml:space="preserve"> </w:t>
      </w:r>
      <w:r w:rsidRPr="00060A2A">
        <w:rPr>
          <w:lang w:val="en-US"/>
        </w:rPr>
        <w:t>hold</w:t>
      </w:r>
      <w:r w:rsidR="00613512" w:rsidRPr="00060A2A">
        <w:rPr>
          <w:lang w:val="en-US"/>
        </w:rPr>
        <w:t>s</w:t>
      </w:r>
      <w:r w:rsidRPr="00060A2A">
        <w:rPr>
          <w:lang w:val="en-US"/>
        </w:rPr>
        <w:t xml:space="preserve"> </w:t>
      </w:r>
      <w:r w:rsidR="003E46B6" w:rsidRPr="00060A2A">
        <w:rPr>
          <w:lang w:val="en-US"/>
        </w:rPr>
        <w:t>their</w:t>
      </w:r>
      <w:r w:rsidR="00613512" w:rsidRPr="00060A2A">
        <w:rPr>
          <w:lang w:val="en-US"/>
        </w:rPr>
        <w:t xml:space="preserve"> </w:t>
      </w:r>
      <w:r w:rsidRPr="00060A2A">
        <w:rPr>
          <w:lang w:val="en-US"/>
        </w:rPr>
        <w:t>suppliers to the highest standards.</w:t>
      </w:r>
      <w:r w:rsidR="008F6F3A" w:rsidRPr="00060A2A">
        <w:rPr>
          <w:lang w:val="en-US"/>
        </w:rPr>
        <w:t> </w:t>
      </w:r>
      <w:r w:rsidR="002D3E04" w:rsidRPr="00060A2A">
        <w:rPr>
          <w:lang w:val="en-US"/>
        </w:rPr>
        <w:t> </w:t>
      </w:r>
      <w:r w:rsidR="002D3E04">
        <w:rPr>
          <w:lang w:val="en-US"/>
        </w:rPr>
        <w:t xml:space="preserve">The company </w:t>
      </w:r>
      <w:r w:rsidR="00515297">
        <w:rPr>
          <w:lang w:val="en-US"/>
        </w:rPr>
        <w:t>hago</w:t>
      </w:r>
      <w:r w:rsidR="008F6F3A" w:rsidRPr="00060A2A">
        <w:rPr>
          <w:lang w:val="en-US"/>
        </w:rPr>
        <w:t xml:space="preserve"> </w:t>
      </w:r>
      <w:r w:rsidRPr="00060A2A">
        <w:rPr>
          <w:lang w:val="en-US"/>
        </w:rPr>
        <w:t>strive</w:t>
      </w:r>
      <w:r w:rsidR="00613512" w:rsidRPr="00060A2A">
        <w:rPr>
          <w:lang w:val="en-US"/>
        </w:rPr>
        <w:t>s</w:t>
      </w:r>
      <w:r w:rsidRPr="00060A2A">
        <w:rPr>
          <w:lang w:val="en-US"/>
        </w:rPr>
        <w:t xml:space="preserve"> to meet </w:t>
      </w:r>
      <w:r w:rsidR="00613512" w:rsidRPr="00060A2A">
        <w:rPr>
          <w:lang w:val="en-US"/>
        </w:rPr>
        <w:t xml:space="preserve">the requirements of </w:t>
      </w:r>
      <w:r w:rsidR="00EB1900" w:rsidRPr="00060A2A">
        <w:rPr>
          <w:lang w:val="en-US"/>
        </w:rPr>
        <w:t>our</w:t>
      </w:r>
      <w:r w:rsidR="00613512" w:rsidRPr="00060A2A">
        <w:rPr>
          <w:lang w:val="en-US"/>
        </w:rPr>
        <w:t xml:space="preserve"> global </w:t>
      </w:r>
      <w:r w:rsidRPr="00060A2A">
        <w:rPr>
          <w:lang w:val="en-US"/>
        </w:rPr>
        <w:t>customers</w:t>
      </w:r>
      <w:r w:rsidR="00613512" w:rsidRPr="00060A2A">
        <w:rPr>
          <w:lang w:val="en-US"/>
        </w:rPr>
        <w:t>. A</w:t>
      </w:r>
      <w:r w:rsidRPr="00060A2A">
        <w:rPr>
          <w:lang w:val="en-US"/>
        </w:rPr>
        <w:t xml:space="preserve">s a result, </w:t>
      </w:r>
      <w:r w:rsidR="00613512" w:rsidRPr="00060A2A">
        <w:rPr>
          <w:lang w:val="en-US"/>
        </w:rPr>
        <w:t xml:space="preserve">all </w:t>
      </w:r>
      <w:r w:rsidR="00515297">
        <w:rPr>
          <w:lang w:val="en-US"/>
        </w:rPr>
        <w:t>hago</w:t>
      </w:r>
      <w:r w:rsidR="00613512" w:rsidRPr="00060A2A">
        <w:rPr>
          <w:lang w:val="en-US"/>
        </w:rPr>
        <w:t xml:space="preserve"> </w:t>
      </w:r>
      <w:r w:rsidRPr="00060A2A">
        <w:rPr>
          <w:lang w:val="en-US"/>
        </w:rPr>
        <w:t>suppliers</w:t>
      </w:r>
      <w:r w:rsidR="00A17433" w:rsidRPr="00060A2A">
        <w:rPr>
          <w:lang w:val="en-US"/>
        </w:rPr>
        <w:t xml:space="preserve"> must know, fulfill, and continuously work on </w:t>
      </w:r>
      <w:r w:rsidR="003E46B6" w:rsidRPr="00060A2A">
        <w:rPr>
          <w:lang w:val="en-US"/>
        </w:rPr>
        <w:t>improving</w:t>
      </w:r>
      <w:r w:rsidR="00A17433" w:rsidRPr="00060A2A">
        <w:rPr>
          <w:lang w:val="en-US"/>
        </w:rPr>
        <w:t xml:space="preserve"> all </w:t>
      </w:r>
      <w:r w:rsidR="003E46B6" w:rsidRPr="00060A2A">
        <w:rPr>
          <w:lang w:val="en-US"/>
        </w:rPr>
        <w:t xml:space="preserve">processes of the </w:t>
      </w:r>
      <w:r w:rsidR="00A17433" w:rsidRPr="00060A2A">
        <w:rPr>
          <w:lang w:val="en-US"/>
        </w:rPr>
        <w:t>automotive industry</w:t>
      </w:r>
      <w:r w:rsidR="008F6F3A" w:rsidRPr="00060A2A">
        <w:rPr>
          <w:lang w:val="en-US"/>
        </w:rPr>
        <w:t>.</w:t>
      </w:r>
    </w:p>
    <w:p w14:paraId="5DB66C91" w14:textId="77777777" w:rsidR="00DC5ADC" w:rsidRPr="00060A2A" w:rsidRDefault="00DC5ADC" w:rsidP="00746409">
      <w:pPr>
        <w:rPr>
          <w:lang w:val="en-US"/>
        </w:rPr>
      </w:pPr>
    </w:p>
    <w:p w14:paraId="3A6FEC3D" w14:textId="77777777" w:rsidR="008F6F3A" w:rsidRPr="00060A2A" w:rsidRDefault="00A17433" w:rsidP="00746409">
      <w:pPr>
        <w:rPr>
          <w:lang w:val="en-US"/>
        </w:rPr>
      </w:pPr>
      <w:r w:rsidRPr="00060A2A">
        <w:rPr>
          <w:lang w:val="en-US"/>
        </w:rPr>
        <w:t>Th</w:t>
      </w:r>
      <w:r w:rsidR="00EB1900" w:rsidRPr="00060A2A">
        <w:rPr>
          <w:lang w:val="en-US"/>
        </w:rPr>
        <w:t>is</w:t>
      </w:r>
      <w:r w:rsidRPr="00060A2A">
        <w:rPr>
          <w:lang w:val="en-US"/>
        </w:rPr>
        <w:t xml:space="preserve"> </w:t>
      </w:r>
      <w:r w:rsidR="00EB1900" w:rsidRPr="00060A2A">
        <w:rPr>
          <w:lang w:val="en-US"/>
        </w:rPr>
        <w:t>Six</w:t>
      </w:r>
      <w:r w:rsidRPr="00060A2A">
        <w:rPr>
          <w:lang w:val="en-US"/>
        </w:rPr>
        <w:t xml:space="preserve">-Points Program of our Supplier Management helps to meet individual customer requirements, </w:t>
      </w:r>
      <w:r w:rsidR="00613512" w:rsidRPr="00060A2A">
        <w:rPr>
          <w:lang w:val="en-US"/>
        </w:rPr>
        <w:t xml:space="preserve">support </w:t>
      </w:r>
      <w:r w:rsidRPr="00060A2A">
        <w:rPr>
          <w:lang w:val="en-US"/>
        </w:rPr>
        <w:t>consistent verification</w:t>
      </w:r>
      <w:r w:rsidR="00F95FBD" w:rsidRPr="00060A2A">
        <w:rPr>
          <w:lang w:val="en-US"/>
        </w:rPr>
        <w:t>,</w:t>
      </w:r>
      <w:r w:rsidRPr="00060A2A">
        <w:rPr>
          <w:lang w:val="en-US"/>
        </w:rPr>
        <w:t xml:space="preserve"> and </w:t>
      </w:r>
      <w:r w:rsidR="00613512" w:rsidRPr="00060A2A">
        <w:rPr>
          <w:lang w:val="en-US"/>
        </w:rPr>
        <w:t xml:space="preserve">encourages </w:t>
      </w:r>
      <w:r w:rsidRPr="00060A2A">
        <w:rPr>
          <w:lang w:val="en-US"/>
        </w:rPr>
        <w:t>continuous improvement.</w:t>
      </w:r>
    </w:p>
    <w:p w14:paraId="72C6B9C6" w14:textId="77777777" w:rsidR="00503213" w:rsidRPr="00060A2A" w:rsidRDefault="00503213" w:rsidP="00503213">
      <w:pPr>
        <w:jc w:val="center"/>
        <w:rPr>
          <w:szCs w:val="22"/>
          <w:lang w:val="en-US"/>
        </w:rPr>
      </w:pPr>
    </w:p>
    <w:p w14:paraId="4CD1C40F" w14:textId="77777777" w:rsidR="00E730C9" w:rsidRPr="00060A2A" w:rsidRDefault="00EB1900" w:rsidP="00503213">
      <w:pPr>
        <w:jc w:val="center"/>
        <w:rPr>
          <w:lang w:val="en-US"/>
        </w:rPr>
      </w:pPr>
      <w:r w:rsidRPr="00060A2A">
        <w:rPr>
          <w:noProof/>
          <w:lang w:val="en-US"/>
        </w:rPr>
        <w:drawing>
          <wp:inline distT="0" distB="0" distL="0" distR="0" wp14:anchorId="6940862F" wp14:editId="6B68B155">
            <wp:extent cx="4500438" cy="2846567"/>
            <wp:effectExtent l="0" t="57150" r="0" b="49530"/>
            <wp:docPr id="5" name="Diagram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65B5947" w14:textId="77777777" w:rsidR="0099608E" w:rsidRPr="00060A2A" w:rsidRDefault="00BE27CD" w:rsidP="004B1EC2">
      <w:pPr>
        <w:pStyle w:val="Beschriftung"/>
        <w:jc w:val="center"/>
        <w:rPr>
          <w:color w:val="auto"/>
          <w:lang w:val="en-US"/>
        </w:rPr>
      </w:pPr>
      <w:bookmarkStart w:id="6" w:name="_Toc864889"/>
      <w:r w:rsidRPr="00060A2A">
        <w:rPr>
          <w:color w:val="auto"/>
          <w:lang w:val="en-US"/>
        </w:rPr>
        <w:t>Figure</w:t>
      </w:r>
      <w:r w:rsidR="00F27211" w:rsidRPr="00060A2A">
        <w:rPr>
          <w:color w:val="auto"/>
          <w:lang w:val="en-US"/>
        </w:rPr>
        <w:t xml:space="preserve"> </w:t>
      </w:r>
      <w:r w:rsidR="00CA347B" w:rsidRPr="00060A2A">
        <w:rPr>
          <w:color w:val="auto"/>
          <w:lang w:val="en-US"/>
        </w:rPr>
        <w:fldChar w:fldCharType="begin"/>
      </w:r>
      <w:r w:rsidR="00F27211" w:rsidRPr="00060A2A">
        <w:rPr>
          <w:color w:val="auto"/>
          <w:lang w:val="en-US"/>
        </w:rPr>
        <w:instrText xml:space="preserve"> SEQ Abbildung \* ARABIC </w:instrText>
      </w:r>
      <w:r w:rsidR="00CA347B" w:rsidRPr="00060A2A">
        <w:rPr>
          <w:color w:val="auto"/>
          <w:lang w:val="en-US"/>
        </w:rPr>
        <w:fldChar w:fldCharType="separate"/>
      </w:r>
      <w:r w:rsidR="00367A6D" w:rsidRPr="00060A2A">
        <w:rPr>
          <w:noProof/>
          <w:color w:val="auto"/>
          <w:lang w:val="en-US"/>
        </w:rPr>
        <w:t>1</w:t>
      </w:r>
      <w:r w:rsidR="00CA347B" w:rsidRPr="00060A2A">
        <w:rPr>
          <w:color w:val="auto"/>
          <w:lang w:val="en-US"/>
        </w:rPr>
        <w:fldChar w:fldCharType="end"/>
      </w:r>
      <w:r w:rsidR="00BF4BE7" w:rsidRPr="00060A2A">
        <w:rPr>
          <w:color w:val="auto"/>
          <w:lang w:val="en-US"/>
        </w:rPr>
        <w:t>:</w:t>
      </w:r>
      <w:r w:rsidR="00746409" w:rsidRPr="00060A2A">
        <w:rPr>
          <w:color w:val="auto"/>
          <w:lang w:val="en-US"/>
        </w:rPr>
        <w:t xml:space="preserve"> </w:t>
      </w:r>
      <w:r w:rsidR="00EB1900" w:rsidRPr="00060A2A">
        <w:rPr>
          <w:color w:val="auto"/>
          <w:lang w:val="en-US"/>
        </w:rPr>
        <w:t>Six</w:t>
      </w:r>
      <w:r w:rsidR="00AC10F0" w:rsidRPr="00060A2A">
        <w:rPr>
          <w:color w:val="auto"/>
          <w:lang w:val="en-US"/>
        </w:rPr>
        <w:t>-Points Program</w:t>
      </w:r>
      <w:bookmarkEnd w:id="6"/>
    </w:p>
    <w:p w14:paraId="197CCCDD" w14:textId="77777777" w:rsidR="00EB1900" w:rsidRPr="00060A2A" w:rsidRDefault="00A17433" w:rsidP="00746409">
      <w:pPr>
        <w:jc w:val="left"/>
        <w:rPr>
          <w:lang w:val="en-US"/>
        </w:rPr>
      </w:pPr>
      <w:r w:rsidRPr="00060A2A">
        <w:rPr>
          <w:lang w:val="en-US"/>
        </w:rPr>
        <w:t xml:space="preserve">The individual </w:t>
      </w:r>
      <w:r w:rsidR="00613512" w:rsidRPr="00060A2A">
        <w:rPr>
          <w:lang w:val="en-US"/>
        </w:rPr>
        <w:t>points</w:t>
      </w:r>
      <w:r w:rsidRPr="00060A2A">
        <w:rPr>
          <w:lang w:val="en-US"/>
        </w:rPr>
        <w:t xml:space="preserve"> </w:t>
      </w:r>
      <w:r w:rsidR="002D3E04" w:rsidRPr="00060A2A">
        <w:rPr>
          <w:lang w:val="en-US"/>
        </w:rPr>
        <w:t xml:space="preserve">are </w:t>
      </w:r>
      <w:r w:rsidR="002D3E04" w:rsidRPr="00CE0B4D">
        <w:rPr>
          <w:lang w:val="en-US"/>
        </w:rPr>
        <w:t>explained in more detail below.</w:t>
      </w:r>
    </w:p>
    <w:p w14:paraId="63CC0C7B" w14:textId="77777777" w:rsidR="00EB1900" w:rsidRPr="00060A2A" w:rsidRDefault="00EB1900" w:rsidP="00EB1900">
      <w:pPr>
        <w:rPr>
          <w:lang w:val="en-US"/>
        </w:rPr>
      </w:pPr>
      <w:r w:rsidRPr="00060A2A">
        <w:rPr>
          <w:lang w:val="en-US"/>
        </w:rPr>
        <w:br w:type="page"/>
      </w:r>
    </w:p>
    <w:p w14:paraId="2607AE7D" w14:textId="77777777" w:rsidR="003E46B6" w:rsidRPr="00060A2A" w:rsidRDefault="003E46B6" w:rsidP="003A1A16">
      <w:pPr>
        <w:pStyle w:val="berschrift1"/>
        <w:rPr>
          <w:lang w:val="en-US"/>
        </w:rPr>
      </w:pPr>
      <w:bookmarkStart w:id="7" w:name="_Toc19601285"/>
      <w:r w:rsidRPr="00060A2A">
        <w:rPr>
          <w:lang w:val="en-US"/>
        </w:rPr>
        <w:lastRenderedPageBreak/>
        <w:t>Supplier selection</w:t>
      </w:r>
      <w:bookmarkEnd w:id="7"/>
    </w:p>
    <w:p w14:paraId="0FBDC928" w14:textId="77777777" w:rsidR="00EB1900" w:rsidRPr="00060A2A" w:rsidRDefault="003E46B6" w:rsidP="003E46B6">
      <w:pPr>
        <w:rPr>
          <w:lang w:val="en-US"/>
        </w:rPr>
      </w:pPr>
      <w:r w:rsidRPr="00060A2A">
        <w:rPr>
          <w:lang w:val="en-US"/>
        </w:rPr>
        <w:t>A</w:t>
      </w:r>
      <w:r w:rsidR="00EB1900" w:rsidRPr="00060A2A">
        <w:rPr>
          <w:lang w:val="en-US"/>
        </w:rPr>
        <w:t>s a minimum requirement it is mandatory for all suppliers to prof a quality management system according DIN EN ISO 9001. In special cases (e.g. unique selling proposition, directed-buy, etc.) suppliers without a quality management system can be added into the supplier selection process. In such cases the suppliers are released per approval process.</w:t>
      </w:r>
    </w:p>
    <w:p w14:paraId="7EDAAB8A" w14:textId="77777777" w:rsidR="003E46B6" w:rsidRPr="00060A2A" w:rsidRDefault="003E46B6" w:rsidP="003E46B6">
      <w:pPr>
        <w:jc w:val="center"/>
        <w:rPr>
          <w:sz w:val="24"/>
          <w:lang w:val="en-US"/>
        </w:rPr>
      </w:pPr>
      <w:r w:rsidRPr="00060A2A">
        <w:rPr>
          <w:noProof/>
          <w:lang w:val="en-US"/>
        </w:rPr>
        <w:drawing>
          <wp:inline distT="0" distB="0" distL="0" distR="0" wp14:anchorId="2A67F82D" wp14:editId="71A89835">
            <wp:extent cx="4583927" cy="3045350"/>
            <wp:effectExtent l="0" t="0" r="0" b="0"/>
            <wp:docPr id="4" name="Diagram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5F3CD30" w14:textId="77777777" w:rsidR="003E46B6" w:rsidRPr="00060A2A" w:rsidRDefault="00367A6D" w:rsidP="003E46B6">
      <w:pPr>
        <w:pStyle w:val="Beschriftung"/>
        <w:jc w:val="center"/>
        <w:rPr>
          <w:color w:val="000000" w:themeColor="text1"/>
          <w:lang w:val="en-US"/>
        </w:rPr>
      </w:pPr>
      <w:bookmarkStart w:id="8" w:name="_Toc518041829"/>
      <w:bookmarkStart w:id="9" w:name="_Toc864890"/>
      <w:r w:rsidRPr="00060A2A">
        <w:rPr>
          <w:color w:val="000000" w:themeColor="text1"/>
          <w:lang w:val="en-US"/>
        </w:rPr>
        <w:t xml:space="preserve">Figure </w:t>
      </w:r>
      <w:r w:rsidR="003E46B6" w:rsidRPr="00060A2A">
        <w:rPr>
          <w:color w:val="000000" w:themeColor="text1"/>
          <w:lang w:val="en-US"/>
        </w:rPr>
        <w:fldChar w:fldCharType="begin"/>
      </w:r>
      <w:r w:rsidR="003E46B6" w:rsidRPr="00060A2A">
        <w:rPr>
          <w:color w:val="000000" w:themeColor="text1"/>
          <w:lang w:val="en-US"/>
        </w:rPr>
        <w:instrText xml:space="preserve"> SEQ Abbildung \* ARABIC </w:instrText>
      </w:r>
      <w:r w:rsidR="003E46B6" w:rsidRPr="00060A2A">
        <w:rPr>
          <w:color w:val="000000" w:themeColor="text1"/>
          <w:lang w:val="en-US"/>
        </w:rPr>
        <w:fldChar w:fldCharType="separate"/>
      </w:r>
      <w:r w:rsidRPr="00060A2A">
        <w:rPr>
          <w:noProof/>
          <w:color w:val="000000" w:themeColor="text1"/>
          <w:lang w:val="en-US"/>
        </w:rPr>
        <w:t>2</w:t>
      </w:r>
      <w:r w:rsidR="003E46B6" w:rsidRPr="00060A2A">
        <w:rPr>
          <w:color w:val="000000" w:themeColor="text1"/>
          <w:lang w:val="en-US"/>
        </w:rPr>
        <w:fldChar w:fldCharType="end"/>
      </w:r>
      <w:r w:rsidR="003E46B6" w:rsidRPr="00060A2A">
        <w:rPr>
          <w:color w:val="000000" w:themeColor="text1"/>
          <w:lang w:val="en-US"/>
        </w:rPr>
        <w:t xml:space="preserve">: </w:t>
      </w:r>
      <w:r w:rsidRPr="00060A2A">
        <w:rPr>
          <w:color w:val="000000" w:themeColor="text1"/>
          <w:lang w:val="en-US"/>
        </w:rPr>
        <w:t>Release S</w:t>
      </w:r>
      <w:r w:rsidR="003E46B6" w:rsidRPr="00060A2A">
        <w:rPr>
          <w:color w:val="000000" w:themeColor="text1"/>
          <w:lang w:val="en-US"/>
        </w:rPr>
        <w:t>trateg</w:t>
      </w:r>
      <w:r w:rsidRPr="00060A2A">
        <w:rPr>
          <w:color w:val="000000" w:themeColor="text1"/>
          <w:lang w:val="en-US"/>
        </w:rPr>
        <w:t>y</w:t>
      </w:r>
      <w:bookmarkEnd w:id="8"/>
      <w:bookmarkEnd w:id="9"/>
    </w:p>
    <w:p w14:paraId="15136E40" w14:textId="77777777" w:rsidR="003E46B6" w:rsidRPr="00060A2A" w:rsidRDefault="003E46B6" w:rsidP="003E46B6">
      <w:pPr>
        <w:pStyle w:val="berschrift2"/>
        <w:rPr>
          <w:lang w:val="en-US"/>
        </w:rPr>
      </w:pPr>
      <w:bookmarkStart w:id="10" w:name="_Toc19601286"/>
      <w:r w:rsidRPr="00060A2A">
        <w:rPr>
          <w:lang w:val="en-US"/>
        </w:rPr>
        <w:t>Initial contact</w:t>
      </w:r>
      <w:bookmarkEnd w:id="10"/>
    </w:p>
    <w:p w14:paraId="25794F7D" w14:textId="77777777" w:rsidR="003E46B6" w:rsidRPr="00060A2A" w:rsidRDefault="003E46B6" w:rsidP="003E46B6">
      <w:pPr>
        <w:rPr>
          <w:lang w:val="en-US"/>
        </w:rPr>
      </w:pPr>
      <w:r w:rsidRPr="00060A2A">
        <w:rPr>
          <w:lang w:val="en-US"/>
        </w:rPr>
        <w:t xml:space="preserve">Initial contact, personal contact, introduction of the company </w:t>
      </w:r>
      <w:r w:rsidR="002D3E04" w:rsidRPr="00060A2A">
        <w:rPr>
          <w:lang w:val="en-US"/>
        </w:rPr>
        <w:t>via presentation</w:t>
      </w:r>
      <w:r w:rsidR="002D3E04">
        <w:rPr>
          <w:lang w:val="en-US"/>
        </w:rPr>
        <w:t xml:space="preserve"> (</w:t>
      </w:r>
      <w:r w:rsidR="002D3E04" w:rsidRPr="00060A2A">
        <w:rPr>
          <w:lang w:val="en-US"/>
        </w:rPr>
        <w:t>visions</w:t>
      </w:r>
      <w:r w:rsidR="002D3E04">
        <w:rPr>
          <w:lang w:val="en-US"/>
        </w:rPr>
        <w:t>,</w:t>
      </w:r>
      <w:r w:rsidR="002D3E04" w:rsidRPr="00060A2A">
        <w:rPr>
          <w:lang w:val="en-US"/>
        </w:rPr>
        <w:t xml:space="preserve"> etc.</w:t>
      </w:r>
      <w:r w:rsidR="002D3E04">
        <w:rPr>
          <w:lang w:val="en-US"/>
        </w:rPr>
        <w:t>).</w:t>
      </w:r>
    </w:p>
    <w:p w14:paraId="39EB37C4" w14:textId="77777777" w:rsidR="003E46B6" w:rsidRPr="00060A2A" w:rsidRDefault="00B93433" w:rsidP="003E46B6">
      <w:pPr>
        <w:rPr>
          <w:lang w:val="en-US"/>
        </w:rPr>
      </w:pPr>
      <w:r w:rsidRPr="00060A2A">
        <w:rPr>
          <w:lang w:val="en-US"/>
        </w:rPr>
        <w:t>Alternative</w:t>
      </w:r>
      <w:r w:rsidR="003E46B6" w:rsidRPr="00060A2A">
        <w:rPr>
          <w:lang w:val="en-US"/>
        </w:rPr>
        <w:t xml:space="preserve">: </w:t>
      </w:r>
      <w:r w:rsidRPr="00060A2A">
        <w:rPr>
          <w:lang w:val="en-US"/>
        </w:rPr>
        <w:t>Online application via supplier portal</w:t>
      </w:r>
      <w:r w:rsidR="003E46B6" w:rsidRPr="00060A2A">
        <w:rPr>
          <w:lang w:val="en-US"/>
        </w:rPr>
        <w:t>.</w:t>
      </w:r>
    </w:p>
    <w:p w14:paraId="0FC72D60" w14:textId="77777777" w:rsidR="003E46B6" w:rsidRPr="004147DA" w:rsidRDefault="003E46B6" w:rsidP="003E46B6">
      <w:pPr>
        <w:pStyle w:val="berschrift2"/>
        <w:rPr>
          <w:lang w:val="en-US"/>
        </w:rPr>
      </w:pPr>
      <w:bookmarkStart w:id="11" w:name="_Toc536534700"/>
      <w:bookmarkStart w:id="12" w:name="_Toc19601287"/>
      <w:r w:rsidRPr="004147DA">
        <w:rPr>
          <w:lang w:val="en-US"/>
        </w:rPr>
        <w:t>S</w:t>
      </w:r>
      <w:r w:rsidR="00B93433" w:rsidRPr="004147DA">
        <w:rPr>
          <w:lang w:val="en-US"/>
        </w:rPr>
        <w:t xml:space="preserve">upplier </w:t>
      </w:r>
      <w:r w:rsidR="004A434C" w:rsidRPr="004147DA">
        <w:rPr>
          <w:lang w:val="en-US"/>
        </w:rPr>
        <w:t>self-assessment</w:t>
      </w:r>
      <w:r w:rsidR="00B93433" w:rsidRPr="004147DA">
        <w:rPr>
          <w:lang w:val="en-US"/>
        </w:rPr>
        <w:t xml:space="preserve"> via supplier portal</w:t>
      </w:r>
      <w:bookmarkEnd w:id="11"/>
      <w:bookmarkEnd w:id="12"/>
    </w:p>
    <w:p w14:paraId="6724872D" w14:textId="77777777" w:rsidR="003E46B6" w:rsidRPr="004147DA" w:rsidRDefault="00B93433" w:rsidP="003E46B6">
      <w:pPr>
        <w:rPr>
          <w:lang w:val="en-US"/>
        </w:rPr>
      </w:pPr>
      <w:r w:rsidRPr="004147DA">
        <w:rPr>
          <w:lang w:val="en-US"/>
        </w:rPr>
        <w:t>As a next step our questions must be answered in our supplier portal, and different documents such as confidentially agreement, code of conduct must be signed and added.</w:t>
      </w:r>
    </w:p>
    <w:p w14:paraId="7F62B83D" w14:textId="77777777" w:rsidR="003E46B6" w:rsidRPr="004147DA" w:rsidRDefault="00B93433" w:rsidP="003E46B6">
      <w:pPr>
        <w:pStyle w:val="berschrift2"/>
        <w:rPr>
          <w:lang w:val="en-US"/>
        </w:rPr>
      </w:pPr>
      <w:bookmarkStart w:id="13" w:name="_Toc536534701"/>
      <w:bookmarkStart w:id="14" w:name="_Toc19601288"/>
      <w:r w:rsidRPr="004147DA">
        <w:rPr>
          <w:lang w:val="en-US"/>
        </w:rPr>
        <w:t>Assessment and release for RFQ</w:t>
      </w:r>
      <w:bookmarkEnd w:id="13"/>
      <w:bookmarkEnd w:id="14"/>
    </w:p>
    <w:p w14:paraId="0942F5C6" w14:textId="77777777" w:rsidR="003E46B6" w:rsidRPr="00060A2A" w:rsidRDefault="00B93433" w:rsidP="003E46B6">
      <w:pPr>
        <w:rPr>
          <w:lang w:val="en-US"/>
        </w:rPr>
      </w:pPr>
      <w:r w:rsidRPr="004147DA">
        <w:rPr>
          <w:lang w:val="en-US"/>
        </w:rPr>
        <w:t>After the assessment of your data the supplier can be released for RFQ (state N0).</w:t>
      </w:r>
    </w:p>
    <w:p w14:paraId="68DB58E9" w14:textId="77777777" w:rsidR="003E46B6" w:rsidRPr="00060A2A" w:rsidRDefault="00B93433" w:rsidP="003E46B6">
      <w:pPr>
        <w:pStyle w:val="berschrift2"/>
        <w:rPr>
          <w:lang w:val="en-US"/>
        </w:rPr>
      </w:pPr>
      <w:bookmarkStart w:id="15" w:name="_Toc19601289"/>
      <w:bookmarkStart w:id="16" w:name="_Toc536534702"/>
      <w:r w:rsidRPr="00060A2A">
        <w:rPr>
          <w:lang w:val="en-US"/>
        </w:rPr>
        <w:t>Potential analysis for serial delivery</w:t>
      </w:r>
      <w:bookmarkEnd w:id="15"/>
      <w:r w:rsidRPr="00060A2A">
        <w:rPr>
          <w:lang w:val="en-US"/>
        </w:rPr>
        <w:t xml:space="preserve"> </w:t>
      </w:r>
      <w:bookmarkEnd w:id="16"/>
    </w:p>
    <w:p w14:paraId="41EED463" w14:textId="77777777" w:rsidR="003E46B6" w:rsidRPr="00060A2A" w:rsidRDefault="00B93433" w:rsidP="003E46B6">
      <w:pPr>
        <w:rPr>
          <w:lang w:val="en-US"/>
        </w:rPr>
      </w:pPr>
      <w:r w:rsidRPr="00060A2A">
        <w:rPr>
          <w:lang w:val="en-US"/>
        </w:rPr>
        <w:t>Before placing a serial order with a supplier, a potential analysis according VDA 6.3 should be carried out on site.</w:t>
      </w:r>
    </w:p>
    <w:p w14:paraId="0256A978" w14:textId="77777777" w:rsidR="00B93433" w:rsidRPr="00060A2A" w:rsidRDefault="00B93433" w:rsidP="003E46B6">
      <w:pPr>
        <w:rPr>
          <w:lang w:val="en-US"/>
        </w:rPr>
      </w:pPr>
    </w:p>
    <w:p w14:paraId="51B0095B" w14:textId="77777777" w:rsidR="00B93433" w:rsidRPr="00060A2A" w:rsidRDefault="00B93433" w:rsidP="003A1A16">
      <w:pPr>
        <w:pStyle w:val="berschrift1"/>
        <w:rPr>
          <w:lang w:val="en-US"/>
        </w:rPr>
      </w:pPr>
      <w:bookmarkStart w:id="17" w:name="_Toc19601290"/>
      <w:r w:rsidRPr="00060A2A">
        <w:rPr>
          <w:lang w:val="en-US"/>
        </w:rPr>
        <w:lastRenderedPageBreak/>
        <w:t>Determination of supplier audits (second party audits)</w:t>
      </w:r>
      <w:bookmarkEnd w:id="17"/>
    </w:p>
    <w:p w14:paraId="6963BAB4" w14:textId="77777777" w:rsidR="00B93433" w:rsidRPr="00060A2A" w:rsidRDefault="00B93433" w:rsidP="00B93433">
      <w:pPr>
        <w:rPr>
          <w:lang w:val="en-US"/>
        </w:rPr>
      </w:pPr>
      <w:r w:rsidRPr="00060A2A">
        <w:rPr>
          <w:lang w:val="en-US"/>
        </w:rPr>
        <w:t xml:space="preserve">Based on the </w:t>
      </w:r>
      <w:r w:rsidR="005B2A22" w:rsidRPr="00060A2A">
        <w:rPr>
          <w:lang w:val="en-US"/>
        </w:rPr>
        <w:t xml:space="preserve">yearly audit plan </w:t>
      </w:r>
      <w:r w:rsidR="00515297">
        <w:rPr>
          <w:lang w:val="en-US"/>
        </w:rPr>
        <w:t>hago</w:t>
      </w:r>
      <w:r w:rsidR="005B2A22" w:rsidRPr="00060A2A">
        <w:rPr>
          <w:lang w:val="en-US"/>
        </w:rPr>
        <w:t xml:space="preserve"> is performing second party audits. </w:t>
      </w:r>
      <w:r w:rsidR="00750659" w:rsidRPr="00060A2A">
        <w:rPr>
          <w:lang w:val="en-US"/>
        </w:rPr>
        <w:t>The need for an audit is derived from the following influencing factors, among others:</w:t>
      </w:r>
    </w:p>
    <w:p w14:paraId="31FE89A5" w14:textId="77777777" w:rsidR="00B93433" w:rsidRPr="00060A2A" w:rsidRDefault="005B2A22" w:rsidP="00B93433">
      <w:pPr>
        <w:pStyle w:val="Listenabsatz"/>
        <w:numPr>
          <w:ilvl w:val="0"/>
          <w:numId w:val="22"/>
        </w:numPr>
        <w:rPr>
          <w:lang w:val="en-US"/>
        </w:rPr>
      </w:pPr>
      <w:r w:rsidRPr="00060A2A">
        <w:rPr>
          <w:lang w:val="en-US"/>
        </w:rPr>
        <w:t>New projects and new suppliers e. g. potential analysis, process release etc.</w:t>
      </w:r>
    </w:p>
    <w:p w14:paraId="0CF35B42" w14:textId="77777777" w:rsidR="00B93433" w:rsidRPr="00060A2A" w:rsidRDefault="00B93433" w:rsidP="00B93433">
      <w:pPr>
        <w:pStyle w:val="Listenabsatz"/>
        <w:numPr>
          <w:ilvl w:val="0"/>
          <w:numId w:val="22"/>
        </w:numPr>
        <w:rPr>
          <w:lang w:val="en-US"/>
        </w:rPr>
      </w:pPr>
      <w:r w:rsidRPr="00060A2A">
        <w:rPr>
          <w:lang w:val="en-US"/>
        </w:rPr>
        <w:t>Re</w:t>
      </w:r>
      <w:r w:rsidR="005B2A22" w:rsidRPr="00060A2A">
        <w:rPr>
          <w:lang w:val="en-US"/>
        </w:rPr>
        <w:t>-</w:t>
      </w:r>
      <w:r w:rsidRPr="00060A2A">
        <w:rPr>
          <w:lang w:val="en-US"/>
        </w:rPr>
        <w:t>qualifi</w:t>
      </w:r>
      <w:r w:rsidR="005B2A22" w:rsidRPr="00060A2A">
        <w:rPr>
          <w:lang w:val="en-US"/>
        </w:rPr>
        <w:t>cation of products</w:t>
      </w:r>
    </w:p>
    <w:p w14:paraId="6F009E0F" w14:textId="77777777" w:rsidR="00B93433" w:rsidRPr="00060A2A" w:rsidRDefault="005B2A22" w:rsidP="00B93433">
      <w:pPr>
        <w:pStyle w:val="Listenabsatz"/>
        <w:numPr>
          <w:ilvl w:val="0"/>
          <w:numId w:val="22"/>
        </w:numPr>
        <w:rPr>
          <w:lang w:val="en-US"/>
        </w:rPr>
      </w:pPr>
      <w:r w:rsidRPr="00060A2A">
        <w:rPr>
          <w:lang w:val="en-US"/>
        </w:rPr>
        <w:t>Complaints and escalation procedures</w:t>
      </w:r>
    </w:p>
    <w:p w14:paraId="05BC904D" w14:textId="77777777" w:rsidR="00B93433" w:rsidRPr="00060A2A" w:rsidRDefault="005B2A22" w:rsidP="00B93433">
      <w:pPr>
        <w:pStyle w:val="Listenabsatz"/>
        <w:numPr>
          <w:ilvl w:val="0"/>
          <w:numId w:val="22"/>
        </w:numPr>
        <w:rPr>
          <w:lang w:val="en-US"/>
        </w:rPr>
      </w:pPr>
      <w:r w:rsidRPr="00060A2A">
        <w:rPr>
          <w:lang w:val="en-US"/>
        </w:rPr>
        <w:t>Supplier rating</w:t>
      </w:r>
    </w:p>
    <w:p w14:paraId="2DF88E59" w14:textId="77777777" w:rsidR="00B93433" w:rsidRPr="00060A2A" w:rsidRDefault="005B2A22" w:rsidP="00B93433">
      <w:pPr>
        <w:pStyle w:val="Listenabsatz"/>
        <w:numPr>
          <w:ilvl w:val="0"/>
          <w:numId w:val="22"/>
        </w:numPr>
        <w:rPr>
          <w:lang w:val="en-US"/>
        </w:rPr>
      </w:pPr>
      <w:r w:rsidRPr="00060A2A">
        <w:rPr>
          <w:lang w:val="en-US"/>
        </w:rPr>
        <w:t>Rolling audits of core products/-suppliers</w:t>
      </w:r>
    </w:p>
    <w:p w14:paraId="3379C4E6" w14:textId="77777777" w:rsidR="00905662" w:rsidRPr="00060A2A" w:rsidRDefault="005B2A22" w:rsidP="004A434C">
      <w:pPr>
        <w:pStyle w:val="Listenabsatz"/>
        <w:numPr>
          <w:ilvl w:val="0"/>
          <w:numId w:val="22"/>
        </w:numPr>
        <w:rPr>
          <w:lang w:val="en-US"/>
        </w:rPr>
      </w:pPr>
      <w:r w:rsidRPr="00060A2A">
        <w:rPr>
          <w:lang w:val="en-US"/>
        </w:rPr>
        <w:t>Risk analysis or legal requirements</w:t>
      </w:r>
    </w:p>
    <w:p w14:paraId="618379DA" w14:textId="77777777" w:rsidR="00905662" w:rsidRPr="00060A2A" w:rsidRDefault="00905662" w:rsidP="00905662">
      <w:pPr>
        <w:rPr>
          <w:lang w:val="en-US"/>
        </w:rPr>
      </w:pPr>
    </w:p>
    <w:p w14:paraId="0BE69948" w14:textId="77777777" w:rsidR="00B93433" w:rsidRPr="00060A2A" w:rsidRDefault="00BA089D" w:rsidP="00905662">
      <w:pPr>
        <w:rPr>
          <w:lang w:val="en-US"/>
        </w:rPr>
      </w:pPr>
      <w:r w:rsidRPr="00060A2A">
        <w:rPr>
          <w:lang w:val="en-US"/>
        </w:rPr>
        <w:t xml:space="preserve">We expect from our suppliers – after reasonable notification – to provide </w:t>
      </w:r>
      <w:r w:rsidR="00515297">
        <w:rPr>
          <w:lang w:val="en-US"/>
        </w:rPr>
        <w:t>hago</w:t>
      </w:r>
      <w:r w:rsidRPr="00060A2A">
        <w:rPr>
          <w:lang w:val="en-US"/>
        </w:rPr>
        <w:t xml:space="preserve"> associates</w:t>
      </w:r>
      <w:r w:rsidR="00403F33" w:rsidRPr="00060A2A">
        <w:rPr>
          <w:lang w:val="en-US"/>
        </w:rPr>
        <w:t xml:space="preserve"> or its agents</w:t>
      </w:r>
      <w:r w:rsidRPr="00060A2A">
        <w:rPr>
          <w:lang w:val="en-US"/>
        </w:rPr>
        <w:t xml:space="preserve"> and their customers, access to their production facilities, as well as to their sub-suppliers if needed. Confidential information obtained in the course of these audits will be kept strictly confidential (see VDA 6.3 code of conduct for auditors).</w:t>
      </w:r>
    </w:p>
    <w:p w14:paraId="28932704" w14:textId="77777777" w:rsidR="00905662" w:rsidRPr="00060A2A" w:rsidRDefault="00905662" w:rsidP="00905662">
      <w:pPr>
        <w:rPr>
          <w:lang w:val="en-US"/>
        </w:rPr>
      </w:pPr>
    </w:p>
    <w:p w14:paraId="304C7F59" w14:textId="77777777" w:rsidR="008F6F3A" w:rsidRPr="00060A2A" w:rsidRDefault="00AC10F0" w:rsidP="003A1A16">
      <w:pPr>
        <w:pStyle w:val="berschrift1"/>
        <w:rPr>
          <w:lang w:val="en-US"/>
        </w:rPr>
      </w:pPr>
      <w:bookmarkStart w:id="18" w:name="_Toc19601291"/>
      <w:r w:rsidRPr="00060A2A">
        <w:rPr>
          <w:lang w:val="en-US"/>
        </w:rPr>
        <w:t xml:space="preserve">Escalation </w:t>
      </w:r>
      <w:r w:rsidR="00BA089D" w:rsidRPr="00060A2A">
        <w:rPr>
          <w:lang w:val="en-US"/>
        </w:rPr>
        <w:t>process</w:t>
      </w:r>
      <w:bookmarkEnd w:id="18"/>
    </w:p>
    <w:p w14:paraId="01BE4A55" w14:textId="77777777" w:rsidR="008C5BDC" w:rsidRPr="00060A2A" w:rsidRDefault="00206234" w:rsidP="008C5BDC">
      <w:pPr>
        <w:rPr>
          <w:szCs w:val="22"/>
          <w:lang w:val="en-US"/>
        </w:rPr>
      </w:pPr>
      <w:r w:rsidRPr="00060A2A">
        <w:rPr>
          <w:lang w:val="en-US"/>
        </w:rPr>
        <w:t xml:space="preserve">Whenever a </w:t>
      </w:r>
      <w:r w:rsidR="00613512" w:rsidRPr="00060A2A">
        <w:rPr>
          <w:lang w:val="en-US"/>
        </w:rPr>
        <w:t xml:space="preserve">supplier-caused </w:t>
      </w:r>
      <w:r w:rsidR="005E0A9E" w:rsidRPr="00060A2A">
        <w:rPr>
          <w:lang w:val="en-US"/>
        </w:rPr>
        <w:t>problem</w:t>
      </w:r>
      <w:r w:rsidRPr="00060A2A">
        <w:rPr>
          <w:lang w:val="en-US"/>
        </w:rPr>
        <w:t xml:space="preserve"> occurs</w:t>
      </w:r>
      <w:r w:rsidR="005E0A9E" w:rsidRPr="00060A2A">
        <w:rPr>
          <w:lang w:val="en-US"/>
        </w:rPr>
        <w:t xml:space="preserve">, </w:t>
      </w:r>
      <w:r w:rsidR="00515297">
        <w:rPr>
          <w:lang w:val="en-US"/>
        </w:rPr>
        <w:t>hago</w:t>
      </w:r>
      <w:r w:rsidR="00FC32B8" w:rsidRPr="00060A2A">
        <w:rPr>
          <w:lang w:val="en-US"/>
        </w:rPr>
        <w:t xml:space="preserve"> </w:t>
      </w:r>
      <w:r w:rsidRPr="00060A2A">
        <w:rPr>
          <w:lang w:val="en-US"/>
        </w:rPr>
        <w:t xml:space="preserve">reacts by </w:t>
      </w:r>
      <w:r w:rsidR="00BA089D" w:rsidRPr="00060A2A">
        <w:rPr>
          <w:lang w:val="en-US"/>
        </w:rPr>
        <w:t>using a standard process</w:t>
      </w:r>
      <w:r w:rsidR="005E0A9E" w:rsidRPr="00060A2A">
        <w:rPr>
          <w:lang w:val="en-US"/>
        </w:rPr>
        <w:t xml:space="preserve"> that </w:t>
      </w:r>
      <w:r w:rsidR="00054139" w:rsidRPr="00060A2A">
        <w:rPr>
          <w:lang w:val="en-US"/>
        </w:rPr>
        <w:t>ensures</w:t>
      </w:r>
      <w:r w:rsidR="005E0A9E" w:rsidRPr="00060A2A">
        <w:rPr>
          <w:lang w:val="en-US"/>
        </w:rPr>
        <w:t xml:space="preserve"> that appropriate actions </w:t>
      </w:r>
      <w:r w:rsidR="00F95FBD" w:rsidRPr="00060A2A">
        <w:rPr>
          <w:lang w:val="en-US"/>
        </w:rPr>
        <w:t xml:space="preserve">are taken </w:t>
      </w:r>
      <w:r w:rsidR="00054139" w:rsidRPr="00060A2A">
        <w:rPr>
          <w:lang w:val="en-US"/>
        </w:rPr>
        <w:t>within defined due dates</w:t>
      </w:r>
      <w:r w:rsidR="005E0A9E" w:rsidRPr="00060A2A">
        <w:rPr>
          <w:lang w:val="en-US"/>
        </w:rPr>
        <w:t xml:space="preserve">. </w:t>
      </w:r>
      <w:r w:rsidR="00FC32B8" w:rsidRPr="00060A2A">
        <w:rPr>
          <w:lang w:val="en-US"/>
        </w:rPr>
        <w:t>A</w:t>
      </w:r>
      <w:r w:rsidR="005E0A9E" w:rsidRPr="00060A2A">
        <w:rPr>
          <w:lang w:val="en-US"/>
        </w:rPr>
        <w:t xml:space="preserve">ll scheduled actions </w:t>
      </w:r>
      <w:r w:rsidR="00FC32B8" w:rsidRPr="00060A2A">
        <w:rPr>
          <w:lang w:val="en-US"/>
        </w:rPr>
        <w:t xml:space="preserve">are documented </w:t>
      </w:r>
      <w:r w:rsidRPr="00060A2A">
        <w:rPr>
          <w:lang w:val="en-US"/>
        </w:rPr>
        <w:t xml:space="preserve">during </w:t>
      </w:r>
      <w:r w:rsidR="00BA089D" w:rsidRPr="00060A2A">
        <w:rPr>
          <w:lang w:val="en-US"/>
        </w:rPr>
        <w:t xml:space="preserve">a </w:t>
      </w:r>
      <w:r w:rsidR="007B5C82" w:rsidRPr="00060A2A">
        <w:rPr>
          <w:lang w:val="en-US"/>
        </w:rPr>
        <w:t>Q-meeting</w:t>
      </w:r>
      <w:r w:rsidRPr="00060A2A">
        <w:rPr>
          <w:szCs w:val="22"/>
          <w:lang w:val="en-US"/>
        </w:rPr>
        <w:t xml:space="preserve"> held </w:t>
      </w:r>
      <w:r w:rsidR="00FC32B8" w:rsidRPr="00060A2A">
        <w:rPr>
          <w:lang w:val="en-US"/>
        </w:rPr>
        <w:t xml:space="preserve">at </w:t>
      </w:r>
      <w:r w:rsidR="005E0A9E" w:rsidRPr="00060A2A">
        <w:rPr>
          <w:lang w:val="en-US"/>
        </w:rPr>
        <w:t>the respective escalation level</w:t>
      </w:r>
      <w:r w:rsidRPr="00060A2A">
        <w:rPr>
          <w:lang w:val="en-US"/>
        </w:rPr>
        <w:t>s</w:t>
      </w:r>
      <w:r w:rsidR="00DC5ADC" w:rsidRPr="00060A2A">
        <w:rPr>
          <w:szCs w:val="22"/>
          <w:lang w:val="en-US"/>
        </w:rPr>
        <w:t>.</w:t>
      </w:r>
      <w:r w:rsidR="00582040" w:rsidRPr="00060A2A">
        <w:rPr>
          <w:szCs w:val="22"/>
          <w:lang w:val="en-US"/>
        </w:rPr>
        <w:t xml:space="preserve"> </w:t>
      </w:r>
      <w:r w:rsidR="00207D88" w:rsidRPr="00060A2A">
        <w:rPr>
          <w:szCs w:val="22"/>
          <w:lang w:val="en-US"/>
        </w:rPr>
        <w:t>Escalation level</w:t>
      </w:r>
      <w:r w:rsidR="005E0A9E" w:rsidRPr="00060A2A">
        <w:rPr>
          <w:szCs w:val="22"/>
          <w:lang w:val="en-US"/>
        </w:rPr>
        <w:t xml:space="preserve">s </w:t>
      </w:r>
      <w:r w:rsidR="00054139" w:rsidRPr="00060A2A">
        <w:rPr>
          <w:szCs w:val="22"/>
          <w:lang w:val="en-US"/>
        </w:rPr>
        <w:t xml:space="preserve">can </w:t>
      </w:r>
      <w:r w:rsidR="005E0A9E" w:rsidRPr="00060A2A">
        <w:rPr>
          <w:szCs w:val="22"/>
          <w:lang w:val="en-US"/>
        </w:rPr>
        <w:t xml:space="preserve">also </w:t>
      </w:r>
      <w:r w:rsidR="00054139" w:rsidRPr="00060A2A">
        <w:rPr>
          <w:szCs w:val="22"/>
          <w:lang w:val="en-US"/>
        </w:rPr>
        <w:t xml:space="preserve">be </w:t>
      </w:r>
      <w:r w:rsidR="00207D88" w:rsidRPr="00060A2A">
        <w:rPr>
          <w:szCs w:val="22"/>
          <w:lang w:val="en-US"/>
        </w:rPr>
        <w:t xml:space="preserve">imposed </w:t>
      </w:r>
      <w:r w:rsidRPr="00060A2A">
        <w:rPr>
          <w:szCs w:val="22"/>
          <w:lang w:val="en-US"/>
        </w:rPr>
        <w:t xml:space="preserve">to a supplier </w:t>
      </w:r>
      <w:r w:rsidR="00BA089D" w:rsidRPr="00060A2A">
        <w:rPr>
          <w:szCs w:val="22"/>
          <w:lang w:val="en-US"/>
        </w:rPr>
        <w:t>in case of a negative supplier rating</w:t>
      </w:r>
      <w:r w:rsidR="003D380F" w:rsidRPr="00060A2A">
        <w:rPr>
          <w:szCs w:val="22"/>
          <w:lang w:val="en-US"/>
        </w:rPr>
        <w:t>.</w:t>
      </w:r>
    </w:p>
    <w:p w14:paraId="7C365FEA" w14:textId="77777777" w:rsidR="00403F33" w:rsidRPr="00060A2A" w:rsidRDefault="00403F33" w:rsidP="008C5BDC">
      <w:pPr>
        <w:rPr>
          <w:szCs w:val="22"/>
          <w:lang w:val="en-US"/>
        </w:rPr>
      </w:pPr>
    </w:p>
    <w:p w14:paraId="4D0A8753" w14:textId="77777777" w:rsidR="00582040" w:rsidRPr="00060A2A" w:rsidRDefault="005E0A9E" w:rsidP="00582040">
      <w:pPr>
        <w:rPr>
          <w:rFonts w:cs="Arial"/>
          <w:szCs w:val="22"/>
          <w:lang w:val="en-US"/>
        </w:rPr>
      </w:pPr>
      <w:r w:rsidRPr="00060A2A">
        <w:rPr>
          <w:rFonts w:cs="Arial"/>
          <w:szCs w:val="22"/>
          <w:lang w:val="en-US"/>
        </w:rPr>
        <w:t xml:space="preserve">Depending on the severity of the problem, </w:t>
      </w:r>
      <w:r w:rsidR="00515297">
        <w:rPr>
          <w:rFonts w:cs="Arial"/>
          <w:szCs w:val="22"/>
          <w:lang w:val="en-US"/>
        </w:rPr>
        <w:t>hago</w:t>
      </w:r>
      <w:r w:rsidR="00782699" w:rsidRPr="00060A2A">
        <w:rPr>
          <w:rFonts w:cs="Arial"/>
          <w:szCs w:val="22"/>
          <w:lang w:val="en-US"/>
        </w:rPr>
        <w:t xml:space="preserve"> </w:t>
      </w:r>
      <w:r w:rsidRPr="00060A2A">
        <w:rPr>
          <w:rFonts w:cs="Arial"/>
          <w:szCs w:val="22"/>
          <w:lang w:val="en-US"/>
        </w:rPr>
        <w:t>reserve</w:t>
      </w:r>
      <w:r w:rsidR="00054139" w:rsidRPr="00060A2A">
        <w:rPr>
          <w:rFonts w:cs="Arial"/>
          <w:szCs w:val="22"/>
          <w:lang w:val="en-US"/>
        </w:rPr>
        <w:t>s</w:t>
      </w:r>
      <w:r w:rsidRPr="00060A2A">
        <w:rPr>
          <w:rFonts w:cs="Arial"/>
          <w:szCs w:val="22"/>
          <w:lang w:val="en-US"/>
        </w:rPr>
        <w:t xml:space="preserve"> the right to skip </w:t>
      </w:r>
      <w:r w:rsidR="00206234" w:rsidRPr="00060A2A">
        <w:rPr>
          <w:rFonts w:cs="Arial"/>
          <w:szCs w:val="22"/>
          <w:lang w:val="en-US"/>
        </w:rPr>
        <w:t xml:space="preserve">entire </w:t>
      </w:r>
      <w:r w:rsidR="00207D88" w:rsidRPr="00060A2A">
        <w:rPr>
          <w:rFonts w:cs="Arial"/>
          <w:szCs w:val="22"/>
          <w:lang w:val="en-US"/>
        </w:rPr>
        <w:t>escalation level</w:t>
      </w:r>
      <w:r w:rsidRPr="00060A2A">
        <w:rPr>
          <w:rFonts w:cs="Arial"/>
          <w:szCs w:val="22"/>
          <w:lang w:val="en-US"/>
        </w:rPr>
        <w:t>s</w:t>
      </w:r>
      <w:r w:rsidR="00782699" w:rsidRPr="00060A2A">
        <w:rPr>
          <w:rFonts w:cs="Arial"/>
          <w:szCs w:val="22"/>
          <w:lang w:val="en-US"/>
        </w:rPr>
        <w:t xml:space="preserve">. </w:t>
      </w:r>
      <w:r w:rsidRPr="00060A2A">
        <w:rPr>
          <w:rFonts w:cs="Arial"/>
          <w:szCs w:val="22"/>
          <w:lang w:val="en-US"/>
        </w:rPr>
        <w:t xml:space="preserve">For example, a serious problem can be directly categorized as an </w:t>
      </w:r>
      <w:r w:rsidR="00BA089D" w:rsidRPr="00060A2A">
        <w:rPr>
          <w:rFonts w:cs="Arial"/>
          <w:szCs w:val="22"/>
          <w:lang w:val="en-US"/>
        </w:rPr>
        <w:t>E2 / K2</w:t>
      </w:r>
      <w:r w:rsidR="00782699" w:rsidRPr="00060A2A">
        <w:rPr>
          <w:rFonts w:cs="Arial"/>
          <w:szCs w:val="22"/>
          <w:lang w:val="en-US"/>
        </w:rPr>
        <w:t xml:space="preserve"> </w:t>
      </w:r>
      <w:r w:rsidR="00207D88" w:rsidRPr="00060A2A">
        <w:rPr>
          <w:rFonts w:cs="Arial"/>
          <w:szCs w:val="22"/>
          <w:lang w:val="en-US"/>
        </w:rPr>
        <w:t>escalation level</w:t>
      </w:r>
      <w:r w:rsidR="00A038F4">
        <w:rPr>
          <w:rFonts w:cs="Arial"/>
          <w:szCs w:val="22"/>
          <w:lang w:val="en-US"/>
        </w:rPr>
        <w:t xml:space="preserve"> (see </w:t>
      </w:r>
      <w:r w:rsidR="00A038F4" w:rsidRPr="00CE0B4D">
        <w:rPr>
          <w:rFonts w:cs="Arial"/>
          <w:szCs w:val="22"/>
          <w:lang w:val="en-US"/>
        </w:rPr>
        <w:t>Figure 3: Escalation Procedure</w:t>
      </w:r>
      <w:r w:rsidR="00A038F4">
        <w:rPr>
          <w:rFonts w:cs="Arial"/>
          <w:szCs w:val="22"/>
          <w:lang w:val="en-US"/>
        </w:rPr>
        <w:t>)</w:t>
      </w:r>
      <w:r w:rsidR="00782699" w:rsidRPr="00060A2A">
        <w:rPr>
          <w:rFonts w:cs="Arial"/>
          <w:szCs w:val="22"/>
          <w:lang w:val="en-US"/>
        </w:rPr>
        <w:t>.</w:t>
      </w:r>
      <w:r w:rsidR="009A463B" w:rsidRPr="00060A2A">
        <w:rPr>
          <w:rFonts w:cs="Arial"/>
          <w:szCs w:val="22"/>
          <w:lang w:val="en-US"/>
        </w:rPr>
        <w:t xml:space="preserve"> </w:t>
      </w:r>
      <w:r w:rsidR="007B5C82" w:rsidRPr="00060A2A">
        <w:rPr>
          <w:rFonts w:cs="Arial"/>
          <w:szCs w:val="22"/>
          <w:lang w:val="en-US"/>
        </w:rPr>
        <w:t>Similar</w:t>
      </w:r>
      <w:r w:rsidRPr="00060A2A">
        <w:rPr>
          <w:rFonts w:cs="Arial"/>
          <w:szCs w:val="22"/>
          <w:lang w:val="en-US"/>
        </w:rPr>
        <w:t xml:space="preserve">, the introduction of suitable actions can </w:t>
      </w:r>
      <w:r w:rsidR="00206234" w:rsidRPr="00060A2A">
        <w:rPr>
          <w:rFonts w:cs="Arial"/>
          <w:szCs w:val="22"/>
          <w:lang w:val="en-US"/>
        </w:rPr>
        <w:t xml:space="preserve">lead to the </w:t>
      </w:r>
      <w:r w:rsidR="00054139" w:rsidRPr="00060A2A">
        <w:rPr>
          <w:rFonts w:cs="Arial"/>
          <w:szCs w:val="22"/>
          <w:lang w:val="en-US"/>
        </w:rPr>
        <w:t xml:space="preserve">direct </w:t>
      </w:r>
      <w:r w:rsidRPr="00060A2A">
        <w:rPr>
          <w:rFonts w:cs="Arial"/>
          <w:szCs w:val="22"/>
          <w:lang w:val="en-US"/>
        </w:rPr>
        <w:t xml:space="preserve">downgrading from step </w:t>
      </w:r>
      <w:r w:rsidR="00BA089D" w:rsidRPr="00060A2A">
        <w:rPr>
          <w:rFonts w:cs="Arial"/>
          <w:szCs w:val="22"/>
          <w:lang w:val="en-US"/>
        </w:rPr>
        <w:t>E2 / K2</w:t>
      </w:r>
      <w:r w:rsidRPr="00060A2A">
        <w:rPr>
          <w:rFonts w:cs="Arial"/>
          <w:szCs w:val="22"/>
          <w:lang w:val="en-US"/>
        </w:rPr>
        <w:t xml:space="preserve"> to </w:t>
      </w:r>
      <w:r w:rsidR="00BA089D" w:rsidRPr="00060A2A">
        <w:rPr>
          <w:rFonts w:cs="Arial"/>
          <w:szCs w:val="22"/>
          <w:lang w:val="en-US"/>
        </w:rPr>
        <w:t>E0 / K0</w:t>
      </w:r>
      <w:r w:rsidRPr="00060A2A">
        <w:rPr>
          <w:rFonts w:cs="Arial"/>
          <w:szCs w:val="22"/>
          <w:lang w:val="en-US"/>
        </w:rPr>
        <w:t xml:space="preserve">. </w:t>
      </w:r>
      <w:r w:rsidR="00054139" w:rsidRPr="00060A2A">
        <w:rPr>
          <w:rFonts w:cs="Arial"/>
          <w:szCs w:val="22"/>
          <w:lang w:val="en-US"/>
        </w:rPr>
        <w:t>All s</w:t>
      </w:r>
      <w:r w:rsidRPr="00060A2A">
        <w:rPr>
          <w:rFonts w:cs="Arial"/>
          <w:szCs w:val="22"/>
          <w:lang w:val="en-US"/>
        </w:rPr>
        <w:t>upport</w:t>
      </w:r>
      <w:r w:rsidR="00403F33" w:rsidRPr="00060A2A">
        <w:rPr>
          <w:rFonts w:cs="Arial"/>
          <w:szCs w:val="22"/>
          <w:lang w:val="en-US"/>
        </w:rPr>
        <w:t>ing</w:t>
      </w:r>
      <w:r w:rsidRPr="00060A2A">
        <w:rPr>
          <w:rFonts w:cs="Arial"/>
          <w:szCs w:val="22"/>
          <w:lang w:val="en-US"/>
        </w:rPr>
        <w:t xml:space="preserve"> </w:t>
      </w:r>
      <w:r w:rsidR="00403F33" w:rsidRPr="00060A2A">
        <w:rPr>
          <w:rFonts w:cs="Arial"/>
          <w:szCs w:val="22"/>
          <w:lang w:val="en-US"/>
        </w:rPr>
        <w:t>actions</w:t>
      </w:r>
      <w:r w:rsidRPr="00060A2A">
        <w:rPr>
          <w:rFonts w:cs="Arial"/>
          <w:szCs w:val="22"/>
          <w:lang w:val="en-US"/>
        </w:rPr>
        <w:t xml:space="preserve"> </w:t>
      </w:r>
      <w:r w:rsidR="00F95FBD" w:rsidRPr="00060A2A">
        <w:rPr>
          <w:rFonts w:cs="Arial"/>
          <w:szCs w:val="22"/>
          <w:lang w:val="en-US"/>
        </w:rPr>
        <w:t xml:space="preserve">performed by </w:t>
      </w:r>
      <w:r w:rsidR="00515297">
        <w:rPr>
          <w:rFonts w:cs="Arial"/>
          <w:szCs w:val="22"/>
          <w:lang w:val="en-US"/>
        </w:rPr>
        <w:t>hago</w:t>
      </w:r>
      <w:r w:rsidR="00F95FBD" w:rsidRPr="00060A2A">
        <w:rPr>
          <w:rFonts w:cs="Arial"/>
          <w:szCs w:val="22"/>
          <w:lang w:val="en-US"/>
        </w:rPr>
        <w:t xml:space="preserve"> or </w:t>
      </w:r>
      <w:r w:rsidR="00403F33" w:rsidRPr="00060A2A">
        <w:rPr>
          <w:rFonts w:cs="Arial"/>
          <w:szCs w:val="22"/>
          <w:lang w:val="en-US"/>
        </w:rPr>
        <w:t>its</w:t>
      </w:r>
      <w:r w:rsidR="00F95FBD" w:rsidRPr="00060A2A">
        <w:rPr>
          <w:rFonts w:cs="Arial"/>
          <w:szCs w:val="22"/>
          <w:lang w:val="en-US"/>
        </w:rPr>
        <w:t xml:space="preserve"> </w:t>
      </w:r>
      <w:r w:rsidR="00403F33" w:rsidRPr="00060A2A">
        <w:rPr>
          <w:rFonts w:cs="Arial"/>
          <w:szCs w:val="22"/>
          <w:lang w:val="en-US"/>
        </w:rPr>
        <w:t>agents</w:t>
      </w:r>
      <w:r w:rsidR="00F95FBD" w:rsidRPr="00060A2A">
        <w:rPr>
          <w:rFonts w:cs="Arial"/>
          <w:szCs w:val="22"/>
          <w:lang w:val="en-US"/>
        </w:rPr>
        <w:t xml:space="preserve">, which are </w:t>
      </w:r>
      <w:r w:rsidRPr="00060A2A">
        <w:rPr>
          <w:rFonts w:cs="Arial"/>
          <w:szCs w:val="22"/>
          <w:lang w:val="en-US"/>
        </w:rPr>
        <w:t>part of the e</w:t>
      </w:r>
      <w:r w:rsidR="00AC10F0" w:rsidRPr="00060A2A">
        <w:rPr>
          <w:rFonts w:cs="Univers"/>
          <w:lang w:val="en-US"/>
        </w:rPr>
        <w:t>scalation procedure</w:t>
      </w:r>
      <w:r w:rsidR="00F95FBD" w:rsidRPr="00060A2A">
        <w:rPr>
          <w:rFonts w:cs="Univers"/>
          <w:lang w:val="en-US"/>
        </w:rPr>
        <w:t>,</w:t>
      </w:r>
      <w:r w:rsidRPr="00060A2A">
        <w:rPr>
          <w:rFonts w:cs="Univers"/>
          <w:lang w:val="en-US"/>
        </w:rPr>
        <w:t xml:space="preserve"> will be invoiced to the supplier.</w:t>
      </w:r>
    </w:p>
    <w:p w14:paraId="27F65A8A" w14:textId="77777777" w:rsidR="00582040" w:rsidRPr="00060A2A" w:rsidRDefault="00582040" w:rsidP="0058628E">
      <w:pPr>
        <w:rPr>
          <w:lang w:val="en-US"/>
        </w:rPr>
      </w:pPr>
    </w:p>
    <w:p w14:paraId="30FC1C60" w14:textId="77777777" w:rsidR="00582040" w:rsidRPr="00060A2A" w:rsidRDefault="00403F33" w:rsidP="0058628E">
      <w:pPr>
        <w:rPr>
          <w:lang w:val="en-US"/>
        </w:rPr>
      </w:pPr>
      <w:r w:rsidRPr="00060A2A">
        <w:rPr>
          <w:lang w:val="en-US"/>
        </w:rPr>
        <w:t xml:space="preserve">If action plans are agreed with the supplier, the responsibility to prepare, update and communicate these to </w:t>
      </w:r>
      <w:r w:rsidR="00515297">
        <w:rPr>
          <w:lang w:val="en-US"/>
        </w:rPr>
        <w:t>hago</w:t>
      </w:r>
      <w:r w:rsidRPr="00060A2A">
        <w:rPr>
          <w:lang w:val="en-US"/>
        </w:rPr>
        <w:t xml:space="preserve"> on a rolling basis and within the deadlines is within the responsibility of our suppliers and must be carried out without additional request from </w:t>
      </w:r>
      <w:r w:rsidR="00515297">
        <w:rPr>
          <w:lang w:val="en-US"/>
        </w:rPr>
        <w:t>hago</w:t>
      </w:r>
      <w:r w:rsidRPr="00060A2A">
        <w:rPr>
          <w:lang w:val="en-US"/>
        </w:rPr>
        <w:t xml:space="preserve">. </w:t>
      </w:r>
      <w:r w:rsidR="00FC32B8" w:rsidRPr="00060A2A">
        <w:rPr>
          <w:lang w:val="en-US"/>
        </w:rPr>
        <w:t xml:space="preserve">Should a supplier reach the </w:t>
      </w:r>
      <w:r w:rsidR="00BA089D" w:rsidRPr="00060A2A">
        <w:rPr>
          <w:lang w:val="en-US"/>
        </w:rPr>
        <w:t>E2 / K2</w:t>
      </w:r>
      <w:r w:rsidR="00FC32B8" w:rsidRPr="00060A2A">
        <w:rPr>
          <w:lang w:val="en-US"/>
        </w:rPr>
        <w:t xml:space="preserve"> </w:t>
      </w:r>
      <w:r w:rsidR="00207D88" w:rsidRPr="00060A2A">
        <w:rPr>
          <w:lang w:val="en-US"/>
        </w:rPr>
        <w:t>escalation level</w:t>
      </w:r>
      <w:r w:rsidR="00FC32B8" w:rsidRPr="00060A2A">
        <w:rPr>
          <w:lang w:val="en-US"/>
        </w:rPr>
        <w:t xml:space="preserve">, </w:t>
      </w:r>
      <w:r w:rsidR="00515297">
        <w:rPr>
          <w:lang w:val="en-US"/>
        </w:rPr>
        <w:t>hago</w:t>
      </w:r>
      <w:r w:rsidR="00582040" w:rsidRPr="00060A2A">
        <w:rPr>
          <w:lang w:val="en-US"/>
        </w:rPr>
        <w:t xml:space="preserve"> </w:t>
      </w:r>
      <w:r w:rsidR="00054139" w:rsidRPr="00060A2A">
        <w:rPr>
          <w:lang w:val="en-US"/>
        </w:rPr>
        <w:t xml:space="preserve">reserves the right to </w:t>
      </w:r>
      <w:r w:rsidR="00FC32B8" w:rsidRPr="00060A2A">
        <w:rPr>
          <w:lang w:val="en-US"/>
        </w:rPr>
        <w:t>notify the certification agency</w:t>
      </w:r>
      <w:r w:rsidR="00054139" w:rsidRPr="00060A2A">
        <w:rPr>
          <w:lang w:val="en-US"/>
        </w:rPr>
        <w:t xml:space="preserve"> </w:t>
      </w:r>
      <w:r w:rsidR="00FC32B8" w:rsidRPr="00060A2A">
        <w:rPr>
          <w:lang w:val="en-US"/>
        </w:rPr>
        <w:t>in charge of the supplier</w:t>
      </w:r>
      <w:r w:rsidR="00054139" w:rsidRPr="00060A2A">
        <w:rPr>
          <w:lang w:val="en-US"/>
        </w:rPr>
        <w:t>’s</w:t>
      </w:r>
      <w:r w:rsidR="00FC32B8" w:rsidRPr="00060A2A">
        <w:rPr>
          <w:lang w:val="en-US"/>
        </w:rPr>
        <w:t xml:space="preserve"> certification.</w:t>
      </w:r>
    </w:p>
    <w:p w14:paraId="52D96A36" w14:textId="77777777" w:rsidR="00582040" w:rsidRPr="00060A2A" w:rsidRDefault="00582040" w:rsidP="0058628E">
      <w:pPr>
        <w:rPr>
          <w:lang w:val="en-US"/>
        </w:rPr>
      </w:pPr>
    </w:p>
    <w:p w14:paraId="79CC8390" w14:textId="77777777" w:rsidR="00582040" w:rsidRPr="00060A2A" w:rsidRDefault="00FC32B8" w:rsidP="00595103">
      <w:pPr>
        <w:rPr>
          <w:lang w:val="en-US"/>
        </w:rPr>
      </w:pPr>
      <w:r w:rsidRPr="00060A2A">
        <w:rPr>
          <w:lang w:val="en-US"/>
        </w:rPr>
        <w:t>The following escalation process applies to all process suppliers</w:t>
      </w:r>
      <w:r w:rsidR="002636EC" w:rsidRPr="00060A2A">
        <w:rPr>
          <w:lang w:val="en-US"/>
        </w:rPr>
        <w:t xml:space="preserve"> (</w:t>
      </w:r>
      <w:r w:rsidRPr="00060A2A">
        <w:rPr>
          <w:lang w:val="en-US"/>
        </w:rPr>
        <w:t>raw materials</w:t>
      </w:r>
      <w:r w:rsidR="00582040" w:rsidRPr="00060A2A">
        <w:rPr>
          <w:lang w:val="en-US"/>
        </w:rPr>
        <w:t xml:space="preserve">, </w:t>
      </w:r>
      <w:r w:rsidRPr="00060A2A">
        <w:rPr>
          <w:lang w:val="en-US"/>
        </w:rPr>
        <w:t>purchased parts</w:t>
      </w:r>
      <w:r w:rsidR="002636EC" w:rsidRPr="00060A2A">
        <w:rPr>
          <w:lang w:val="en-US"/>
        </w:rPr>
        <w:t xml:space="preserve">, </w:t>
      </w:r>
      <w:r w:rsidRPr="00060A2A">
        <w:rPr>
          <w:lang w:val="en-US"/>
        </w:rPr>
        <w:t>subcontractors</w:t>
      </w:r>
      <w:r w:rsidR="002636EC" w:rsidRPr="00060A2A">
        <w:rPr>
          <w:lang w:val="en-US"/>
        </w:rPr>
        <w:t>, etc.).</w:t>
      </w:r>
      <w:r w:rsidR="00595103" w:rsidRPr="00060A2A">
        <w:rPr>
          <w:lang w:val="en-US"/>
        </w:rPr>
        <w:t xml:space="preserve"> The escalation process is distinguished between standard supplier (E0-E4) and directed-buy suppliers (K0-K4). The escalation stage at the time of the inquiry (RFQ) is decisive for the later awarding and handling of the project.</w:t>
      </w:r>
    </w:p>
    <w:p w14:paraId="35E0255F" w14:textId="77777777" w:rsidR="00905662" w:rsidRPr="00060A2A" w:rsidRDefault="00905662">
      <w:pPr>
        <w:jc w:val="left"/>
        <w:rPr>
          <w:lang w:val="en-US"/>
        </w:rPr>
      </w:pPr>
      <w:r w:rsidRPr="00060A2A">
        <w:rPr>
          <w:lang w:val="en-US"/>
        </w:rPr>
        <w:br w:type="page"/>
      </w:r>
    </w:p>
    <w:tbl>
      <w:tblPr>
        <w:tblW w:w="10141" w:type="dxa"/>
        <w:tblInd w:w="65" w:type="dxa"/>
        <w:tblCellMar>
          <w:left w:w="70" w:type="dxa"/>
          <w:right w:w="70" w:type="dxa"/>
        </w:tblCellMar>
        <w:tblLook w:val="04A0" w:firstRow="1" w:lastRow="0" w:firstColumn="1" w:lastColumn="0" w:noHBand="0" w:noVBand="1"/>
      </w:tblPr>
      <w:tblGrid>
        <w:gridCol w:w="1553"/>
        <w:gridCol w:w="3197"/>
        <w:gridCol w:w="648"/>
        <w:gridCol w:w="3042"/>
        <w:gridCol w:w="1701"/>
      </w:tblGrid>
      <w:tr w:rsidR="00C3647F" w:rsidRPr="00060A2A" w14:paraId="44214569" w14:textId="77777777" w:rsidTr="004A434C">
        <w:trPr>
          <w:trHeight w:val="288"/>
        </w:trPr>
        <w:tc>
          <w:tcPr>
            <w:tcW w:w="1553" w:type="dxa"/>
            <w:tcBorders>
              <w:top w:val="single" w:sz="4" w:space="0" w:color="auto"/>
              <w:left w:val="single" w:sz="4" w:space="0" w:color="auto"/>
              <w:bottom w:val="nil"/>
              <w:right w:val="nil"/>
            </w:tcBorders>
            <w:shd w:val="clear" w:color="auto" w:fill="auto"/>
            <w:noWrap/>
            <w:vAlign w:val="bottom"/>
            <w:hideMark/>
          </w:tcPr>
          <w:p w14:paraId="7306834D" w14:textId="77777777" w:rsidR="00C3647F" w:rsidRPr="00060A2A" w:rsidRDefault="002D3E04" w:rsidP="004A434C">
            <w:pPr>
              <w:jc w:val="center"/>
              <w:rPr>
                <w:b/>
                <w:bCs/>
                <w:color w:val="000000"/>
                <w:sz w:val="20"/>
                <w:szCs w:val="20"/>
                <w:lang w:val="en-US"/>
              </w:rPr>
            </w:pPr>
            <w:r>
              <w:rPr>
                <w:b/>
                <w:bCs/>
                <w:color w:val="000000"/>
                <w:sz w:val="20"/>
                <w:szCs w:val="20"/>
                <w:lang w:val="en-US"/>
              </w:rPr>
              <w:lastRenderedPageBreak/>
              <w:t>s</w:t>
            </w:r>
            <w:r w:rsidR="00C3647F" w:rsidRPr="00060A2A">
              <w:rPr>
                <w:b/>
                <w:bCs/>
                <w:color w:val="000000"/>
                <w:sz w:val="20"/>
                <w:szCs w:val="20"/>
                <w:lang w:val="en-US"/>
              </w:rPr>
              <w:t>upplier</w:t>
            </w:r>
            <w:r>
              <w:rPr>
                <w:b/>
                <w:bCs/>
                <w:color w:val="000000"/>
                <w:sz w:val="20"/>
                <w:szCs w:val="20"/>
                <w:lang w:val="en-US"/>
              </w:rPr>
              <w:t>*</w:t>
            </w:r>
          </w:p>
        </w:tc>
        <w:tc>
          <w:tcPr>
            <w:tcW w:w="688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E82059" w14:textId="77777777" w:rsidR="00C3647F" w:rsidRPr="00060A2A" w:rsidRDefault="00207D88" w:rsidP="004A434C">
            <w:pPr>
              <w:jc w:val="center"/>
              <w:rPr>
                <w:b/>
                <w:bCs/>
                <w:color w:val="000000"/>
                <w:sz w:val="20"/>
                <w:szCs w:val="20"/>
                <w:lang w:val="en-US"/>
              </w:rPr>
            </w:pPr>
            <w:r w:rsidRPr="00060A2A">
              <w:rPr>
                <w:b/>
                <w:bCs/>
                <w:color w:val="000000"/>
                <w:sz w:val="20"/>
                <w:szCs w:val="20"/>
                <w:lang w:val="en-US"/>
              </w:rPr>
              <w:t>escalation level</w:t>
            </w:r>
          </w:p>
        </w:tc>
        <w:tc>
          <w:tcPr>
            <w:tcW w:w="1701" w:type="dxa"/>
            <w:tcBorders>
              <w:top w:val="single" w:sz="4" w:space="0" w:color="auto"/>
              <w:left w:val="nil"/>
              <w:bottom w:val="nil"/>
              <w:right w:val="single" w:sz="4" w:space="0" w:color="auto"/>
            </w:tcBorders>
            <w:shd w:val="clear" w:color="auto" w:fill="auto"/>
            <w:noWrap/>
            <w:vAlign w:val="bottom"/>
            <w:hideMark/>
          </w:tcPr>
          <w:p w14:paraId="732DEE70" w14:textId="77777777" w:rsidR="00C3647F" w:rsidRPr="00060A2A" w:rsidRDefault="00515297" w:rsidP="004A434C">
            <w:pPr>
              <w:jc w:val="center"/>
              <w:rPr>
                <w:b/>
                <w:bCs/>
                <w:color w:val="000000"/>
                <w:sz w:val="20"/>
                <w:szCs w:val="20"/>
                <w:lang w:val="en-US"/>
              </w:rPr>
            </w:pPr>
            <w:r>
              <w:rPr>
                <w:b/>
                <w:bCs/>
                <w:color w:val="000000"/>
                <w:sz w:val="20"/>
                <w:szCs w:val="20"/>
                <w:lang w:val="en-US"/>
              </w:rPr>
              <w:t>hago</w:t>
            </w:r>
            <w:r w:rsidR="00C3647F" w:rsidRPr="00060A2A">
              <w:rPr>
                <w:b/>
                <w:bCs/>
                <w:color w:val="000000"/>
                <w:sz w:val="20"/>
                <w:szCs w:val="20"/>
                <w:lang w:val="en-US"/>
              </w:rPr>
              <w:t>*</w:t>
            </w:r>
          </w:p>
        </w:tc>
      </w:tr>
      <w:tr w:rsidR="00C3647F" w:rsidRPr="00060A2A" w14:paraId="17793FC4" w14:textId="77777777" w:rsidTr="004A434C">
        <w:trPr>
          <w:trHeight w:val="1125"/>
        </w:trPr>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09766" w14:textId="77777777" w:rsidR="00C3647F" w:rsidRPr="00060A2A" w:rsidRDefault="00C3647F" w:rsidP="004A434C">
            <w:pPr>
              <w:jc w:val="center"/>
              <w:rPr>
                <w:color w:val="000000"/>
                <w:sz w:val="20"/>
                <w:szCs w:val="20"/>
                <w:lang w:val="en-US"/>
              </w:rPr>
            </w:pPr>
            <w:r w:rsidRPr="00060A2A">
              <w:rPr>
                <w:color w:val="000000"/>
                <w:sz w:val="20"/>
                <w:szCs w:val="20"/>
                <w:lang w:val="en-US"/>
              </w:rPr>
              <w:t> </w:t>
            </w:r>
          </w:p>
        </w:tc>
        <w:tc>
          <w:tcPr>
            <w:tcW w:w="3197" w:type="dxa"/>
            <w:vMerge w:val="restart"/>
            <w:tcBorders>
              <w:left w:val="single" w:sz="4" w:space="0" w:color="auto"/>
              <w:right w:val="single" w:sz="4" w:space="0" w:color="auto"/>
            </w:tcBorders>
            <w:shd w:val="clear" w:color="auto" w:fill="auto"/>
            <w:noWrap/>
            <w:vAlign w:val="center"/>
            <w:hideMark/>
          </w:tcPr>
          <w:p w14:paraId="396CFE1F" w14:textId="77777777" w:rsidR="00C3647F" w:rsidRPr="00060A2A" w:rsidRDefault="00C3647F" w:rsidP="004A434C">
            <w:pPr>
              <w:rPr>
                <w:color w:val="000000"/>
                <w:sz w:val="20"/>
                <w:szCs w:val="20"/>
                <w:lang w:val="en-US"/>
              </w:rPr>
            </w:pPr>
            <w:r w:rsidRPr="00060A2A">
              <w:rPr>
                <w:noProof/>
                <w:color w:val="000000"/>
                <w:sz w:val="20"/>
                <w:szCs w:val="20"/>
                <w:lang w:val="en-US"/>
              </w:rPr>
              <w:drawing>
                <wp:inline distT="0" distB="0" distL="0" distR="0" wp14:anchorId="6BE41C7E" wp14:editId="2925F5B3">
                  <wp:extent cx="1866900" cy="4890977"/>
                  <wp:effectExtent l="0" t="0" r="0" b="0"/>
                  <wp:docPr id="2" name="Diagram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c>
        <w:tc>
          <w:tcPr>
            <w:tcW w:w="64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255DAB7A" w14:textId="77777777" w:rsidR="00C3647F" w:rsidRPr="00060A2A" w:rsidRDefault="00C3647F" w:rsidP="004A434C">
            <w:pPr>
              <w:jc w:val="center"/>
              <w:rPr>
                <w:b/>
                <w:color w:val="000000"/>
                <w:sz w:val="20"/>
                <w:szCs w:val="20"/>
                <w:lang w:val="en-US"/>
              </w:rPr>
            </w:pPr>
            <w:r w:rsidRPr="00060A2A">
              <w:rPr>
                <w:b/>
                <w:color w:val="000000"/>
                <w:sz w:val="20"/>
                <w:szCs w:val="20"/>
                <w:lang w:val="en-US"/>
              </w:rPr>
              <w:t>discontinuation control</w:t>
            </w:r>
          </w:p>
        </w:tc>
        <w:tc>
          <w:tcPr>
            <w:tcW w:w="3042" w:type="dxa"/>
            <w:tcBorders>
              <w:top w:val="nil"/>
              <w:left w:val="nil"/>
              <w:bottom w:val="single" w:sz="4" w:space="0" w:color="auto"/>
              <w:right w:val="single" w:sz="4" w:space="0" w:color="auto"/>
            </w:tcBorders>
            <w:shd w:val="clear" w:color="000000" w:fill="FF0000"/>
            <w:noWrap/>
            <w:vAlign w:val="center"/>
            <w:hideMark/>
          </w:tcPr>
          <w:p w14:paraId="15883459" w14:textId="77777777" w:rsidR="00C3647F" w:rsidRPr="00060A2A" w:rsidRDefault="00C3647F" w:rsidP="004A434C">
            <w:pPr>
              <w:jc w:val="center"/>
              <w:rPr>
                <w:color w:val="000000"/>
                <w:sz w:val="20"/>
                <w:szCs w:val="20"/>
                <w:lang w:val="en-US"/>
              </w:rPr>
            </w:pPr>
            <w:r w:rsidRPr="00060A2A">
              <w:rPr>
                <w:color w:val="000000"/>
                <w:sz w:val="20"/>
                <w:szCs w:val="20"/>
                <w:lang w:val="en-US"/>
              </w:rPr>
              <w:t>change of supplier</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54D09AF" w14:textId="77777777" w:rsidR="00C3647F" w:rsidRPr="00060A2A" w:rsidRDefault="005939A1" w:rsidP="004A434C">
            <w:pPr>
              <w:jc w:val="center"/>
              <w:rPr>
                <w:color w:val="000000"/>
                <w:sz w:val="20"/>
                <w:szCs w:val="20"/>
                <w:lang w:val="en-US"/>
              </w:rPr>
            </w:pPr>
            <w:r w:rsidRPr="00060A2A">
              <w:rPr>
                <w:color w:val="000000"/>
                <w:sz w:val="20"/>
                <w:szCs w:val="20"/>
                <w:lang w:val="en-US"/>
              </w:rPr>
              <w:t>Purchasing</w:t>
            </w:r>
          </w:p>
        </w:tc>
      </w:tr>
      <w:tr w:rsidR="00C3647F" w:rsidRPr="00F85560" w14:paraId="47E9D7C8" w14:textId="77777777" w:rsidTr="004A434C">
        <w:trPr>
          <w:trHeight w:hRule="exact" w:val="567"/>
        </w:trPr>
        <w:tc>
          <w:tcPr>
            <w:tcW w:w="155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8FF6BB" w14:textId="77777777" w:rsidR="00C3647F" w:rsidRPr="00060A2A" w:rsidRDefault="00C3647F" w:rsidP="004A434C">
            <w:pPr>
              <w:jc w:val="center"/>
              <w:rPr>
                <w:color w:val="000000"/>
                <w:sz w:val="20"/>
                <w:szCs w:val="20"/>
                <w:lang w:val="en-US"/>
              </w:rPr>
            </w:pPr>
            <w:r w:rsidRPr="00060A2A">
              <w:rPr>
                <w:color w:val="000000"/>
                <w:sz w:val="20"/>
                <w:szCs w:val="20"/>
                <w:lang w:val="en-US"/>
              </w:rPr>
              <w:t>Management</w:t>
            </w:r>
          </w:p>
        </w:tc>
        <w:tc>
          <w:tcPr>
            <w:tcW w:w="3197" w:type="dxa"/>
            <w:vMerge/>
            <w:tcBorders>
              <w:left w:val="single" w:sz="4" w:space="0" w:color="auto"/>
              <w:right w:val="single" w:sz="4" w:space="0" w:color="auto"/>
            </w:tcBorders>
            <w:vAlign w:val="center"/>
            <w:hideMark/>
          </w:tcPr>
          <w:p w14:paraId="2AF92413" w14:textId="77777777" w:rsidR="00C3647F" w:rsidRPr="00060A2A" w:rsidRDefault="00C3647F" w:rsidP="004A434C">
            <w:pPr>
              <w:jc w:val="left"/>
              <w:rPr>
                <w:color w:val="000000"/>
                <w:sz w:val="20"/>
                <w:szCs w:val="20"/>
                <w:lang w:val="en-US"/>
              </w:rPr>
            </w:pPr>
          </w:p>
        </w:tc>
        <w:tc>
          <w:tcPr>
            <w:tcW w:w="648" w:type="dxa"/>
            <w:vMerge/>
            <w:tcBorders>
              <w:top w:val="nil"/>
              <w:left w:val="single" w:sz="4" w:space="0" w:color="auto"/>
              <w:bottom w:val="single" w:sz="4" w:space="0" w:color="auto"/>
              <w:right w:val="single" w:sz="4" w:space="0" w:color="auto"/>
            </w:tcBorders>
            <w:vAlign w:val="center"/>
            <w:hideMark/>
          </w:tcPr>
          <w:p w14:paraId="32E9B2F6" w14:textId="77777777" w:rsidR="00C3647F" w:rsidRPr="00060A2A" w:rsidRDefault="00C3647F" w:rsidP="004A434C">
            <w:pPr>
              <w:jc w:val="left"/>
              <w:rPr>
                <w:color w:val="000000"/>
                <w:sz w:val="20"/>
                <w:szCs w:val="20"/>
                <w:lang w:val="en-US"/>
              </w:rPr>
            </w:pPr>
          </w:p>
        </w:tc>
        <w:tc>
          <w:tcPr>
            <w:tcW w:w="3042" w:type="dxa"/>
            <w:tcBorders>
              <w:top w:val="single" w:sz="4" w:space="0" w:color="auto"/>
              <w:left w:val="nil"/>
              <w:bottom w:val="single" w:sz="4" w:space="0" w:color="auto"/>
              <w:right w:val="single" w:sz="4" w:space="0" w:color="auto"/>
            </w:tcBorders>
            <w:shd w:val="clear" w:color="000000" w:fill="FF9900"/>
            <w:noWrap/>
            <w:vAlign w:val="center"/>
            <w:hideMark/>
          </w:tcPr>
          <w:p w14:paraId="4A835AD6" w14:textId="77777777" w:rsidR="00C3647F" w:rsidRPr="00060A2A" w:rsidRDefault="00C3647F" w:rsidP="004A434C">
            <w:pPr>
              <w:jc w:val="center"/>
              <w:rPr>
                <w:strike/>
                <w:color w:val="000000"/>
                <w:sz w:val="20"/>
                <w:szCs w:val="20"/>
                <w:lang w:val="en-US"/>
              </w:rPr>
            </w:pPr>
            <w:r w:rsidRPr="00060A2A">
              <w:rPr>
                <w:color w:val="000000"/>
                <w:sz w:val="20"/>
                <w:szCs w:val="20"/>
                <w:lang w:val="en-US"/>
              </w:rPr>
              <w:t>new business on hold</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C40AAEC" w14:textId="77777777" w:rsidR="00C3647F" w:rsidRPr="00060A2A" w:rsidRDefault="005939A1" w:rsidP="004A434C">
            <w:pPr>
              <w:jc w:val="center"/>
              <w:rPr>
                <w:color w:val="000000"/>
                <w:sz w:val="20"/>
                <w:szCs w:val="20"/>
                <w:lang w:val="en-US"/>
              </w:rPr>
            </w:pPr>
            <w:r w:rsidRPr="00060A2A">
              <w:rPr>
                <w:color w:val="000000"/>
                <w:sz w:val="20"/>
                <w:szCs w:val="20"/>
                <w:lang w:val="en-US"/>
              </w:rPr>
              <w:t>Management</w:t>
            </w:r>
            <w:r w:rsidR="00C3647F" w:rsidRPr="00060A2A">
              <w:rPr>
                <w:color w:val="000000"/>
                <w:sz w:val="20"/>
                <w:szCs w:val="20"/>
                <w:lang w:val="en-US"/>
              </w:rPr>
              <w:t>,</w:t>
            </w:r>
            <w:r w:rsidRPr="00060A2A">
              <w:rPr>
                <w:color w:val="000000"/>
                <w:sz w:val="20"/>
                <w:szCs w:val="20"/>
                <w:lang w:val="en-US"/>
              </w:rPr>
              <w:t xml:space="preserve"> Purchasing Manager, Q-Manager, and SQD</w:t>
            </w:r>
          </w:p>
        </w:tc>
      </w:tr>
      <w:tr w:rsidR="00C3647F" w:rsidRPr="00060A2A" w14:paraId="4ADCF259" w14:textId="77777777" w:rsidTr="004A434C">
        <w:trPr>
          <w:trHeight w:hRule="exact" w:val="567"/>
        </w:trPr>
        <w:tc>
          <w:tcPr>
            <w:tcW w:w="1553" w:type="dxa"/>
            <w:vMerge/>
            <w:tcBorders>
              <w:top w:val="nil"/>
              <w:left w:val="single" w:sz="4" w:space="0" w:color="auto"/>
              <w:bottom w:val="single" w:sz="4" w:space="0" w:color="auto"/>
              <w:right w:val="single" w:sz="4" w:space="0" w:color="auto"/>
            </w:tcBorders>
            <w:vAlign w:val="center"/>
            <w:hideMark/>
          </w:tcPr>
          <w:p w14:paraId="7107E866" w14:textId="77777777" w:rsidR="00C3647F" w:rsidRPr="00060A2A" w:rsidRDefault="00C3647F" w:rsidP="004A434C">
            <w:pPr>
              <w:jc w:val="left"/>
              <w:rPr>
                <w:color w:val="000000"/>
                <w:sz w:val="20"/>
                <w:szCs w:val="20"/>
                <w:lang w:val="en-US"/>
              </w:rPr>
            </w:pPr>
          </w:p>
        </w:tc>
        <w:tc>
          <w:tcPr>
            <w:tcW w:w="3197" w:type="dxa"/>
            <w:vMerge/>
            <w:tcBorders>
              <w:left w:val="single" w:sz="4" w:space="0" w:color="auto"/>
              <w:right w:val="single" w:sz="4" w:space="0" w:color="auto"/>
            </w:tcBorders>
            <w:vAlign w:val="center"/>
            <w:hideMark/>
          </w:tcPr>
          <w:p w14:paraId="576B7B9A" w14:textId="77777777" w:rsidR="00C3647F" w:rsidRPr="00060A2A" w:rsidRDefault="00C3647F" w:rsidP="004A434C">
            <w:pPr>
              <w:jc w:val="left"/>
              <w:rPr>
                <w:color w:val="000000"/>
                <w:sz w:val="20"/>
                <w:szCs w:val="20"/>
                <w:lang w:val="en-US"/>
              </w:rPr>
            </w:pPr>
          </w:p>
        </w:tc>
        <w:tc>
          <w:tcPr>
            <w:tcW w:w="648" w:type="dxa"/>
            <w:vMerge/>
            <w:tcBorders>
              <w:top w:val="nil"/>
              <w:left w:val="single" w:sz="4" w:space="0" w:color="auto"/>
              <w:bottom w:val="single" w:sz="4" w:space="0" w:color="auto"/>
              <w:right w:val="single" w:sz="4" w:space="0" w:color="auto"/>
            </w:tcBorders>
            <w:vAlign w:val="center"/>
            <w:hideMark/>
          </w:tcPr>
          <w:p w14:paraId="5171A82C" w14:textId="77777777" w:rsidR="00C3647F" w:rsidRPr="00060A2A" w:rsidRDefault="00C3647F" w:rsidP="004A434C">
            <w:pPr>
              <w:jc w:val="left"/>
              <w:rPr>
                <w:color w:val="000000"/>
                <w:sz w:val="20"/>
                <w:szCs w:val="20"/>
                <w:lang w:val="en-US"/>
              </w:rPr>
            </w:pPr>
          </w:p>
        </w:tc>
        <w:tc>
          <w:tcPr>
            <w:tcW w:w="3042" w:type="dxa"/>
            <w:tcBorders>
              <w:top w:val="single" w:sz="4" w:space="0" w:color="auto"/>
              <w:left w:val="nil"/>
              <w:bottom w:val="single" w:sz="4" w:space="0" w:color="auto"/>
              <w:right w:val="single" w:sz="4" w:space="0" w:color="auto"/>
            </w:tcBorders>
            <w:shd w:val="clear" w:color="000000" w:fill="FF9900"/>
            <w:noWrap/>
            <w:vAlign w:val="center"/>
            <w:hideMark/>
          </w:tcPr>
          <w:p w14:paraId="104D8909" w14:textId="77777777" w:rsidR="00C3647F" w:rsidRPr="00060A2A" w:rsidRDefault="00C3647F" w:rsidP="004A434C">
            <w:pPr>
              <w:jc w:val="center"/>
              <w:rPr>
                <w:color w:val="000000"/>
                <w:sz w:val="20"/>
                <w:szCs w:val="20"/>
                <w:lang w:val="en-US"/>
              </w:rPr>
            </w:pPr>
            <w:r w:rsidRPr="00060A2A">
              <w:rPr>
                <w:color w:val="000000"/>
                <w:sz w:val="20"/>
                <w:szCs w:val="20"/>
                <w:lang w:val="en-US"/>
              </w:rPr>
              <w:t>Q-meeting</w:t>
            </w:r>
          </w:p>
        </w:tc>
        <w:tc>
          <w:tcPr>
            <w:tcW w:w="1701" w:type="dxa"/>
            <w:vMerge/>
            <w:tcBorders>
              <w:top w:val="nil"/>
              <w:left w:val="single" w:sz="4" w:space="0" w:color="auto"/>
              <w:bottom w:val="single" w:sz="4" w:space="0" w:color="auto"/>
              <w:right w:val="single" w:sz="4" w:space="0" w:color="auto"/>
            </w:tcBorders>
            <w:vAlign w:val="center"/>
            <w:hideMark/>
          </w:tcPr>
          <w:p w14:paraId="098EEB13" w14:textId="77777777" w:rsidR="00C3647F" w:rsidRPr="00060A2A" w:rsidRDefault="00C3647F" w:rsidP="004A434C">
            <w:pPr>
              <w:jc w:val="left"/>
              <w:rPr>
                <w:color w:val="000000"/>
                <w:sz w:val="20"/>
                <w:szCs w:val="20"/>
                <w:lang w:val="en-US"/>
              </w:rPr>
            </w:pPr>
          </w:p>
        </w:tc>
      </w:tr>
      <w:tr w:rsidR="00C3647F" w:rsidRPr="00F85560" w14:paraId="4693A315" w14:textId="77777777" w:rsidTr="004A434C">
        <w:trPr>
          <w:trHeight w:hRule="exact" w:val="567"/>
        </w:trPr>
        <w:tc>
          <w:tcPr>
            <w:tcW w:w="155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4A0DE3" w14:textId="77777777" w:rsidR="00C3647F" w:rsidRPr="00060A2A" w:rsidRDefault="00C3647F" w:rsidP="004A434C">
            <w:pPr>
              <w:jc w:val="center"/>
              <w:rPr>
                <w:color w:val="000000"/>
                <w:sz w:val="20"/>
                <w:szCs w:val="20"/>
                <w:lang w:val="en-US"/>
              </w:rPr>
            </w:pPr>
            <w:r w:rsidRPr="00060A2A">
              <w:rPr>
                <w:color w:val="000000"/>
                <w:sz w:val="20"/>
                <w:szCs w:val="20"/>
                <w:lang w:val="en-US"/>
              </w:rPr>
              <w:t>Management</w:t>
            </w:r>
          </w:p>
        </w:tc>
        <w:tc>
          <w:tcPr>
            <w:tcW w:w="3197" w:type="dxa"/>
            <w:vMerge/>
            <w:tcBorders>
              <w:left w:val="single" w:sz="4" w:space="0" w:color="auto"/>
              <w:right w:val="single" w:sz="4" w:space="0" w:color="auto"/>
            </w:tcBorders>
            <w:vAlign w:val="center"/>
            <w:hideMark/>
          </w:tcPr>
          <w:p w14:paraId="490370DE" w14:textId="77777777" w:rsidR="00C3647F" w:rsidRPr="00060A2A" w:rsidRDefault="00C3647F" w:rsidP="004A434C">
            <w:pPr>
              <w:jc w:val="left"/>
              <w:rPr>
                <w:color w:val="000000"/>
                <w:sz w:val="20"/>
                <w:szCs w:val="20"/>
                <w:lang w:val="en-US"/>
              </w:rPr>
            </w:pPr>
          </w:p>
        </w:tc>
        <w:tc>
          <w:tcPr>
            <w:tcW w:w="64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240DBF5B" w14:textId="77777777" w:rsidR="00C3647F" w:rsidRPr="00060A2A" w:rsidRDefault="00C3647F" w:rsidP="004A434C">
            <w:pPr>
              <w:jc w:val="center"/>
              <w:rPr>
                <w:b/>
                <w:color w:val="000000"/>
                <w:sz w:val="20"/>
                <w:szCs w:val="20"/>
                <w:lang w:val="en-US"/>
              </w:rPr>
            </w:pPr>
            <w:r w:rsidRPr="00060A2A">
              <w:rPr>
                <w:b/>
                <w:color w:val="000000"/>
                <w:sz w:val="20"/>
                <w:szCs w:val="20"/>
                <w:lang w:val="en-US"/>
              </w:rPr>
              <w:t>action and development plan</w:t>
            </w:r>
          </w:p>
        </w:tc>
        <w:tc>
          <w:tcPr>
            <w:tcW w:w="3042" w:type="dxa"/>
            <w:tcBorders>
              <w:top w:val="nil"/>
              <w:left w:val="nil"/>
              <w:bottom w:val="single" w:sz="4" w:space="0" w:color="auto"/>
              <w:right w:val="single" w:sz="4" w:space="0" w:color="auto"/>
            </w:tcBorders>
            <w:shd w:val="clear" w:color="000000" w:fill="FFCC66"/>
            <w:noWrap/>
            <w:vAlign w:val="center"/>
            <w:hideMark/>
          </w:tcPr>
          <w:p w14:paraId="3E72BD35" w14:textId="77777777" w:rsidR="00C3647F" w:rsidRPr="00060A2A" w:rsidRDefault="00C3647F" w:rsidP="004A434C">
            <w:pPr>
              <w:jc w:val="center"/>
              <w:rPr>
                <w:color w:val="000000"/>
                <w:sz w:val="20"/>
                <w:szCs w:val="20"/>
                <w:lang w:val="en-US"/>
              </w:rPr>
            </w:pPr>
            <w:r w:rsidRPr="00060A2A">
              <w:rPr>
                <w:color w:val="000000"/>
                <w:sz w:val="20"/>
                <w:szCs w:val="20"/>
                <w:lang w:val="en-US"/>
              </w:rPr>
              <w:t>extended action plan</w:t>
            </w:r>
            <w:r w:rsidRPr="00060A2A">
              <w:rPr>
                <w:color w:val="000000"/>
                <w:sz w:val="20"/>
                <w:szCs w:val="20"/>
                <w:lang w:val="en-US"/>
              </w:rPr>
              <w:br/>
              <w:t>(CSL2)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2D1681B" w14:textId="77777777" w:rsidR="00C3647F" w:rsidRPr="00060A2A" w:rsidRDefault="005939A1" w:rsidP="004A434C">
            <w:pPr>
              <w:jc w:val="center"/>
              <w:rPr>
                <w:color w:val="000000"/>
                <w:sz w:val="20"/>
                <w:szCs w:val="20"/>
                <w:lang w:val="en-US"/>
              </w:rPr>
            </w:pPr>
            <w:r w:rsidRPr="00060A2A">
              <w:rPr>
                <w:color w:val="000000"/>
                <w:sz w:val="20"/>
                <w:szCs w:val="20"/>
                <w:lang w:val="en-US"/>
              </w:rPr>
              <w:t>Quality Manage, Quality management employee and</w:t>
            </w:r>
            <w:r w:rsidR="00C3647F" w:rsidRPr="00060A2A">
              <w:rPr>
                <w:color w:val="000000"/>
                <w:sz w:val="20"/>
                <w:szCs w:val="20"/>
                <w:lang w:val="en-US"/>
              </w:rPr>
              <w:t xml:space="preserve"> SQD</w:t>
            </w:r>
          </w:p>
        </w:tc>
      </w:tr>
      <w:tr w:rsidR="00C3647F" w:rsidRPr="00060A2A" w14:paraId="422607AE" w14:textId="77777777" w:rsidTr="004A434C">
        <w:trPr>
          <w:trHeight w:hRule="exact" w:val="567"/>
        </w:trPr>
        <w:tc>
          <w:tcPr>
            <w:tcW w:w="1553" w:type="dxa"/>
            <w:vMerge/>
            <w:tcBorders>
              <w:top w:val="nil"/>
              <w:left w:val="single" w:sz="4" w:space="0" w:color="auto"/>
              <w:bottom w:val="single" w:sz="4" w:space="0" w:color="auto"/>
              <w:right w:val="single" w:sz="4" w:space="0" w:color="auto"/>
            </w:tcBorders>
            <w:vAlign w:val="center"/>
            <w:hideMark/>
          </w:tcPr>
          <w:p w14:paraId="28E43D37" w14:textId="77777777" w:rsidR="00C3647F" w:rsidRPr="00060A2A" w:rsidRDefault="00C3647F" w:rsidP="004A434C">
            <w:pPr>
              <w:jc w:val="left"/>
              <w:rPr>
                <w:color w:val="000000"/>
                <w:sz w:val="20"/>
                <w:szCs w:val="20"/>
                <w:lang w:val="en-US"/>
              </w:rPr>
            </w:pPr>
          </w:p>
        </w:tc>
        <w:tc>
          <w:tcPr>
            <w:tcW w:w="3197" w:type="dxa"/>
            <w:vMerge/>
            <w:tcBorders>
              <w:left w:val="single" w:sz="4" w:space="0" w:color="auto"/>
              <w:right w:val="single" w:sz="4" w:space="0" w:color="auto"/>
            </w:tcBorders>
            <w:vAlign w:val="center"/>
            <w:hideMark/>
          </w:tcPr>
          <w:p w14:paraId="570D1FA0" w14:textId="77777777" w:rsidR="00C3647F" w:rsidRPr="00060A2A" w:rsidRDefault="00C3647F" w:rsidP="004A434C">
            <w:pPr>
              <w:jc w:val="left"/>
              <w:rPr>
                <w:color w:val="000000"/>
                <w:sz w:val="20"/>
                <w:szCs w:val="20"/>
                <w:lang w:val="en-US"/>
              </w:rPr>
            </w:pPr>
          </w:p>
        </w:tc>
        <w:tc>
          <w:tcPr>
            <w:tcW w:w="648" w:type="dxa"/>
            <w:vMerge/>
            <w:tcBorders>
              <w:top w:val="nil"/>
              <w:left w:val="single" w:sz="4" w:space="0" w:color="auto"/>
              <w:bottom w:val="single" w:sz="4" w:space="0" w:color="auto"/>
              <w:right w:val="single" w:sz="4" w:space="0" w:color="auto"/>
            </w:tcBorders>
            <w:vAlign w:val="center"/>
            <w:hideMark/>
          </w:tcPr>
          <w:p w14:paraId="2D832341" w14:textId="77777777" w:rsidR="00C3647F" w:rsidRPr="00060A2A" w:rsidRDefault="00C3647F" w:rsidP="004A434C">
            <w:pPr>
              <w:jc w:val="left"/>
              <w:rPr>
                <w:color w:val="000000"/>
                <w:sz w:val="20"/>
                <w:szCs w:val="20"/>
                <w:lang w:val="en-US"/>
              </w:rPr>
            </w:pPr>
          </w:p>
        </w:tc>
        <w:tc>
          <w:tcPr>
            <w:tcW w:w="3042" w:type="dxa"/>
            <w:tcBorders>
              <w:top w:val="nil"/>
              <w:left w:val="nil"/>
              <w:bottom w:val="single" w:sz="4" w:space="0" w:color="auto"/>
              <w:right w:val="single" w:sz="4" w:space="0" w:color="auto"/>
            </w:tcBorders>
            <w:shd w:val="clear" w:color="000000" w:fill="FFCC66"/>
            <w:noWrap/>
            <w:vAlign w:val="center"/>
            <w:hideMark/>
          </w:tcPr>
          <w:p w14:paraId="1AEC3E32" w14:textId="77777777" w:rsidR="00C3647F" w:rsidRPr="00060A2A" w:rsidRDefault="00C3647F" w:rsidP="00C3647F">
            <w:pPr>
              <w:jc w:val="center"/>
              <w:rPr>
                <w:color w:val="000000"/>
                <w:sz w:val="20"/>
                <w:szCs w:val="20"/>
                <w:lang w:val="en-US"/>
              </w:rPr>
            </w:pPr>
            <w:r w:rsidRPr="00060A2A">
              <w:rPr>
                <w:color w:val="000000"/>
                <w:sz w:val="20"/>
                <w:szCs w:val="20"/>
                <w:lang w:val="en-US"/>
              </w:rPr>
              <w:t>supplier development program</w:t>
            </w:r>
          </w:p>
        </w:tc>
        <w:tc>
          <w:tcPr>
            <w:tcW w:w="1701" w:type="dxa"/>
            <w:vMerge/>
            <w:tcBorders>
              <w:top w:val="nil"/>
              <w:left w:val="single" w:sz="4" w:space="0" w:color="auto"/>
              <w:bottom w:val="single" w:sz="4" w:space="0" w:color="auto"/>
              <w:right w:val="single" w:sz="4" w:space="0" w:color="auto"/>
            </w:tcBorders>
            <w:vAlign w:val="center"/>
            <w:hideMark/>
          </w:tcPr>
          <w:p w14:paraId="741AC5E0" w14:textId="77777777" w:rsidR="00C3647F" w:rsidRPr="00060A2A" w:rsidRDefault="00C3647F" w:rsidP="004A434C">
            <w:pPr>
              <w:jc w:val="left"/>
              <w:rPr>
                <w:color w:val="000000"/>
                <w:sz w:val="20"/>
                <w:szCs w:val="20"/>
                <w:lang w:val="en-US"/>
              </w:rPr>
            </w:pPr>
          </w:p>
        </w:tc>
      </w:tr>
      <w:tr w:rsidR="00C3647F" w:rsidRPr="00060A2A" w14:paraId="58B59B23" w14:textId="77777777" w:rsidTr="004A434C">
        <w:trPr>
          <w:trHeight w:hRule="exact" w:val="567"/>
        </w:trPr>
        <w:tc>
          <w:tcPr>
            <w:tcW w:w="1553" w:type="dxa"/>
            <w:vMerge/>
            <w:tcBorders>
              <w:top w:val="nil"/>
              <w:left w:val="single" w:sz="4" w:space="0" w:color="auto"/>
              <w:bottom w:val="single" w:sz="4" w:space="0" w:color="auto"/>
              <w:right w:val="single" w:sz="4" w:space="0" w:color="auto"/>
            </w:tcBorders>
            <w:vAlign w:val="center"/>
            <w:hideMark/>
          </w:tcPr>
          <w:p w14:paraId="480167DE" w14:textId="77777777" w:rsidR="00C3647F" w:rsidRPr="00060A2A" w:rsidRDefault="00C3647F" w:rsidP="004A434C">
            <w:pPr>
              <w:jc w:val="left"/>
              <w:rPr>
                <w:color w:val="000000"/>
                <w:sz w:val="20"/>
                <w:szCs w:val="20"/>
                <w:lang w:val="en-US"/>
              </w:rPr>
            </w:pPr>
          </w:p>
        </w:tc>
        <w:tc>
          <w:tcPr>
            <w:tcW w:w="3197" w:type="dxa"/>
            <w:vMerge/>
            <w:tcBorders>
              <w:left w:val="single" w:sz="4" w:space="0" w:color="auto"/>
              <w:right w:val="single" w:sz="4" w:space="0" w:color="auto"/>
            </w:tcBorders>
            <w:vAlign w:val="center"/>
            <w:hideMark/>
          </w:tcPr>
          <w:p w14:paraId="78FA7853" w14:textId="77777777" w:rsidR="00C3647F" w:rsidRPr="00060A2A" w:rsidRDefault="00C3647F" w:rsidP="004A434C">
            <w:pPr>
              <w:jc w:val="left"/>
              <w:rPr>
                <w:color w:val="000000"/>
                <w:sz w:val="20"/>
                <w:szCs w:val="20"/>
                <w:lang w:val="en-US"/>
              </w:rPr>
            </w:pPr>
          </w:p>
        </w:tc>
        <w:tc>
          <w:tcPr>
            <w:tcW w:w="648" w:type="dxa"/>
            <w:vMerge/>
            <w:tcBorders>
              <w:top w:val="nil"/>
              <w:left w:val="single" w:sz="4" w:space="0" w:color="auto"/>
              <w:bottom w:val="single" w:sz="4" w:space="0" w:color="auto"/>
              <w:right w:val="single" w:sz="4" w:space="0" w:color="auto"/>
            </w:tcBorders>
            <w:vAlign w:val="center"/>
            <w:hideMark/>
          </w:tcPr>
          <w:p w14:paraId="3BE70FB3" w14:textId="77777777" w:rsidR="00C3647F" w:rsidRPr="00060A2A" w:rsidRDefault="00C3647F" w:rsidP="004A434C">
            <w:pPr>
              <w:jc w:val="left"/>
              <w:rPr>
                <w:color w:val="000000"/>
                <w:sz w:val="20"/>
                <w:szCs w:val="20"/>
                <w:lang w:val="en-US"/>
              </w:rPr>
            </w:pPr>
          </w:p>
        </w:tc>
        <w:tc>
          <w:tcPr>
            <w:tcW w:w="3042" w:type="dxa"/>
            <w:tcBorders>
              <w:top w:val="nil"/>
              <w:left w:val="nil"/>
              <w:bottom w:val="single" w:sz="4" w:space="0" w:color="auto"/>
              <w:right w:val="single" w:sz="4" w:space="0" w:color="auto"/>
            </w:tcBorders>
            <w:shd w:val="clear" w:color="000000" w:fill="FFCC66"/>
            <w:noWrap/>
            <w:vAlign w:val="center"/>
            <w:hideMark/>
          </w:tcPr>
          <w:p w14:paraId="2A521022" w14:textId="77777777" w:rsidR="00C3647F" w:rsidRPr="00060A2A" w:rsidRDefault="00C3647F" w:rsidP="004A434C">
            <w:pPr>
              <w:jc w:val="center"/>
              <w:rPr>
                <w:color w:val="000000"/>
                <w:sz w:val="20"/>
                <w:szCs w:val="20"/>
                <w:lang w:val="en-US"/>
              </w:rPr>
            </w:pPr>
            <w:r w:rsidRPr="00060A2A">
              <w:rPr>
                <w:color w:val="000000"/>
                <w:sz w:val="20"/>
                <w:szCs w:val="20"/>
                <w:lang w:val="en-US"/>
              </w:rPr>
              <w:t>Q-meeting</w:t>
            </w:r>
          </w:p>
        </w:tc>
        <w:tc>
          <w:tcPr>
            <w:tcW w:w="1701" w:type="dxa"/>
            <w:vMerge/>
            <w:tcBorders>
              <w:top w:val="nil"/>
              <w:left w:val="single" w:sz="4" w:space="0" w:color="auto"/>
              <w:bottom w:val="single" w:sz="4" w:space="0" w:color="auto"/>
              <w:right w:val="single" w:sz="4" w:space="0" w:color="auto"/>
            </w:tcBorders>
            <w:vAlign w:val="center"/>
            <w:hideMark/>
          </w:tcPr>
          <w:p w14:paraId="2941B47B" w14:textId="77777777" w:rsidR="00C3647F" w:rsidRPr="00060A2A" w:rsidRDefault="00C3647F" w:rsidP="004A434C">
            <w:pPr>
              <w:jc w:val="left"/>
              <w:rPr>
                <w:color w:val="000000"/>
                <w:sz w:val="20"/>
                <w:szCs w:val="20"/>
                <w:lang w:val="en-US"/>
              </w:rPr>
            </w:pPr>
          </w:p>
        </w:tc>
      </w:tr>
      <w:tr w:rsidR="00C3647F" w:rsidRPr="00F85560" w14:paraId="540015CB" w14:textId="77777777" w:rsidTr="004A434C">
        <w:trPr>
          <w:trHeight w:hRule="exact" w:val="567"/>
        </w:trPr>
        <w:tc>
          <w:tcPr>
            <w:tcW w:w="1553" w:type="dxa"/>
            <w:vMerge w:val="restart"/>
            <w:tcBorders>
              <w:top w:val="nil"/>
              <w:left w:val="single" w:sz="4" w:space="0" w:color="auto"/>
              <w:bottom w:val="single" w:sz="4" w:space="0" w:color="auto"/>
              <w:right w:val="single" w:sz="4" w:space="0" w:color="auto"/>
            </w:tcBorders>
            <w:shd w:val="clear" w:color="auto" w:fill="auto"/>
            <w:vAlign w:val="center"/>
            <w:hideMark/>
          </w:tcPr>
          <w:p w14:paraId="4A0D805B" w14:textId="77777777" w:rsidR="00C3647F" w:rsidRPr="00060A2A" w:rsidRDefault="00C3647F" w:rsidP="00C3647F">
            <w:pPr>
              <w:jc w:val="center"/>
              <w:rPr>
                <w:color w:val="000000"/>
                <w:sz w:val="20"/>
                <w:szCs w:val="20"/>
                <w:lang w:val="en-US"/>
              </w:rPr>
            </w:pPr>
            <w:r w:rsidRPr="00060A2A">
              <w:rPr>
                <w:color w:val="000000"/>
                <w:sz w:val="20"/>
                <w:szCs w:val="20"/>
                <w:lang w:val="en-US"/>
              </w:rPr>
              <w:t>Quality Manager</w:t>
            </w:r>
          </w:p>
        </w:tc>
        <w:tc>
          <w:tcPr>
            <w:tcW w:w="3197" w:type="dxa"/>
            <w:vMerge/>
            <w:tcBorders>
              <w:left w:val="single" w:sz="4" w:space="0" w:color="auto"/>
              <w:right w:val="single" w:sz="4" w:space="0" w:color="auto"/>
            </w:tcBorders>
            <w:vAlign w:val="center"/>
            <w:hideMark/>
          </w:tcPr>
          <w:p w14:paraId="0301F974" w14:textId="77777777" w:rsidR="00C3647F" w:rsidRPr="00060A2A" w:rsidRDefault="00C3647F" w:rsidP="004A434C">
            <w:pPr>
              <w:jc w:val="left"/>
              <w:rPr>
                <w:color w:val="000000"/>
                <w:sz w:val="20"/>
                <w:szCs w:val="20"/>
                <w:lang w:val="en-US"/>
              </w:rPr>
            </w:pPr>
          </w:p>
        </w:tc>
        <w:tc>
          <w:tcPr>
            <w:tcW w:w="648" w:type="dxa"/>
            <w:vMerge/>
            <w:tcBorders>
              <w:top w:val="nil"/>
              <w:left w:val="single" w:sz="4" w:space="0" w:color="auto"/>
              <w:bottom w:val="single" w:sz="4" w:space="0" w:color="auto"/>
              <w:right w:val="single" w:sz="4" w:space="0" w:color="auto"/>
            </w:tcBorders>
            <w:vAlign w:val="center"/>
            <w:hideMark/>
          </w:tcPr>
          <w:p w14:paraId="7DCB9B2C" w14:textId="77777777" w:rsidR="00C3647F" w:rsidRPr="00060A2A" w:rsidRDefault="00C3647F" w:rsidP="004A434C">
            <w:pPr>
              <w:jc w:val="left"/>
              <w:rPr>
                <w:color w:val="000000"/>
                <w:sz w:val="20"/>
                <w:szCs w:val="20"/>
                <w:lang w:val="en-US"/>
              </w:rPr>
            </w:pPr>
          </w:p>
        </w:tc>
        <w:tc>
          <w:tcPr>
            <w:tcW w:w="3042" w:type="dxa"/>
            <w:tcBorders>
              <w:top w:val="single" w:sz="4" w:space="0" w:color="auto"/>
              <w:left w:val="nil"/>
              <w:bottom w:val="single" w:sz="4" w:space="0" w:color="auto"/>
              <w:right w:val="single" w:sz="4" w:space="0" w:color="auto"/>
            </w:tcBorders>
            <w:shd w:val="clear" w:color="000000" w:fill="FFFF00"/>
            <w:noWrap/>
            <w:vAlign w:val="center"/>
            <w:hideMark/>
          </w:tcPr>
          <w:p w14:paraId="070CE47F" w14:textId="77777777" w:rsidR="00C3647F" w:rsidRPr="00060A2A" w:rsidRDefault="00C3647F" w:rsidP="004A434C">
            <w:pPr>
              <w:jc w:val="center"/>
              <w:rPr>
                <w:color w:val="000000"/>
                <w:szCs w:val="20"/>
                <w:lang w:val="en-US"/>
              </w:rPr>
            </w:pPr>
            <w:r w:rsidRPr="00060A2A">
              <w:rPr>
                <w:color w:val="000000"/>
                <w:sz w:val="20"/>
                <w:szCs w:val="20"/>
                <w:lang w:val="en-US"/>
              </w:rPr>
              <w:t>action plan (CSL1</w:t>
            </w:r>
            <w:r w:rsidRPr="00060A2A">
              <w:rPr>
                <w:color w:val="000000"/>
                <w:szCs w:val="20"/>
                <w:lang w:val="en-US"/>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4A689C5" w14:textId="77777777" w:rsidR="00C3647F" w:rsidRPr="00060A2A" w:rsidRDefault="005939A1" w:rsidP="004A434C">
            <w:pPr>
              <w:jc w:val="center"/>
              <w:rPr>
                <w:color w:val="000000"/>
                <w:sz w:val="20"/>
                <w:szCs w:val="20"/>
                <w:lang w:val="en-US"/>
              </w:rPr>
            </w:pPr>
            <w:r w:rsidRPr="00060A2A">
              <w:rPr>
                <w:color w:val="000000"/>
                <w:sz w:val="20"/>
                <w:szCs w:val="20"/>
                <w:lang w:val="en-US"/>
              </w:rPr>
              <w:t>Quality Manager, Quality management employee</w:t>
            </w:r>
          </w:p>
        </w:tc>
      </w:tr>
      <w:tr w:rsidR="00C3647F" w:rsidRPr="00060A2A" w14:paraId="06A4B849" w14:textId="77777777" w:rsidTr="004A434C">
        <w:trPr>
          <w:trHeight w:hRule="exact" w:val="567"/>
        </w:trPr>
        <w:tc>
          <w:tcPr>
            <w:tcW w:w="1553" w:type="dxa"/>
            <w:vMerge/>
            <w:tcBorders>
              <w:top w:val="nil"/>
              <w:left w:val="single" w:sz="4" w:space="0" w:color="auto"/>
              <w:bottom w:val="single" w:sz="4" w:space="0" w:color="auto"/>
              <w:right w:val="single" w:sz="4" w:space="0" w:color="auto"/>
            </w:tcBorders>
            <w:vAlign w:val="center"/>
            <w:hideMark/>
          </w:tcPr>
          <w:p w14:paraId="2250F4AC" w14:textId="77777777" w:rsidR="00C3647F" w:rsidRPr="00060A2A" w:rsidRDefault="00C3647F" w:rsidP="004A434C">
            <w:pPr>
              <w:jc w:val="left"/>
              <w:rPr>
                <w:color w:val="000000"/>
                <w:sz w:val="20"/>
                <w:szCs w:val="20"/>
                <w:lang w:val="en-US"/>
              </w:rPr>
            </w:pPr>
          </w:p>
        </w:tc>
        <w:tc>
          <w:tcPr>
            <w:tcW w:w="3197" w:type="dxa"/>
            <w:vMerge/>
            <w:tcBorders>
              <w:left w:val="single" w:sz="4" w:space="0" w:color="auto"/>
              <w:right w:val="single" w:sz="4" w:space="0" w:color="auto"/>
            </w:tcBorders>
            <w:vAlign w:val="center"/>
            <w:hideMark/>
          </w:tcPr>
          <w:p w14:paraId="16C741DB" w14:textId="77777777" w:rsidR="00C3647F" w:rsidRPr="00060A2A" w:rsidRDefault="00C3647F" w:rsidP="004A434C">
            <w:pPr>
              <w:jc w:val="left"/>
              <w:rPr>
                <w:color w:val="000000"/>
                <w:sz w:val="20"/>
                <w:szCs w:val="20"/>
                <w:lang w:val="en-US"/>
              </w:rPr>
            </w:pPr>
          </w:p>
        </w:tc>
        <w:tc>
          <w:tcPr>
            <w:tcW w:w="648" w:type="dxa"/>
            <w:vMerge/>
            <w:tcBorders>
              <w:top w:val="nil"/>
              <w:left w:val="single" w:sz="4" w:space="0" w:color="auto"/>
              <w:bottom w:val="single" w:sz="4" w:space="0" w:color="auto"/>
              <w:right w:val="single" w:sz="4" w:space="0" w:color="auto"/>
            </w:tcBorders>
            <w:vAlign w:val="center"/>
            <w:hideMark/>
          </w:tcPr>
          <w:p w14:paraId="75361A17" w14:textId="77777777" w:rsidR="00C3647F" w:rsidRPr="00060A2A" w:rsidRDefault="00C3647F" w:rsidP="004A434C">
            <w:pPr>
              <w:jc w:val="left"/>
              <w:rPr>
                <w:color w:val="000000"/>
                <w:sz w:val="20"/>
                <w:szCs w:val="20"/>
                <w:lang w:val="en-US"/>
              </w:rPr>
            </w:pPr>
          </w:p>
        </w:tc>
        <w:tc>
          <w:tcPr>
            <w:tcW w:w="3042" w:type="dxa"/>
            <w:tcBorders>
              <w:top w:val="single" w:sz="4" w:space="0" w:color="auto"/>
              <w:left w:val="nil"/>
              <w:bottom w:val="single" w:sz="4" w:space="0" w:color="auto"/>
              <w:right w:val="single" w:sz="4" w:space="0" w:color="auto"/>
            </w:tcBorders>
            <w:shd w:val="clear" w:color="000000" w:fill="FFFF00"/>
            <w:noWrap/>
            <w:vAlign w:val="center"/>
            <w:hideMark/>
          </w:tcPr>
          <w:p w14:paraId="3793D2A7" w14:textId="77777777" w:rsidR="00C3647F" w:rsidRPr="00060A2A" w:rsidRDefault="00C3647F" w:rsidP="004A434C">
            <w:pPr>
              <w:jc w:val="center"/>
              <w:rPr>
                <w:color w:val="000000"/>
                <w:sz w:val="20"/>
                <w:szCs w:val="20"/>
                <w:lang w:val="en-US"/>
              </w:rPr>
            </w:pPr>
            <w:r w:rsidRPr="00060A2A">
              <w:rPr>
                <w:color w:val="000000"/>
                <w:sz w:val="20"/>
                <w:szCs w:val="20"/>
                <w:lang w:val="en-US"/>
              </w:rPr>
              <w:t>Q-meeting</w:t>
            </w:r>
          </w:p>
        </w:tc>
        <w:tc>
          <w:tcPr>
            <w:tcW w:w="1701" w:type="dxa"/>
            <w:vMerge/>
            <w:tcBorders>
              <w:top w:val="nil"/>
              <w:left w:val="single" w:sz="4" w:space="0" w:color="auto"/>
              <w:bottom w:val="single" w:sz="4" w:space="0" w:color="auto"/>
              <w:right w:val="single" w:sz="4" w:space="0" w:color="auto"/>
            </w:tcBorders>
            <w:vAlign w:val="center"/>
            <w:hideMark/>
          </w:tcPr>
          <w:p w14:paraId="3D051288" w14:textId="77777777" w:rsidR="00C3647F" w:rsidRPr="00060A2A" w:rsidRDefault="00C3647F" w:rsidP="004A434C">
            <w:pPr>
              <w:jc w:val="left"/>
              <w:rPr>
                <w:color w:val="000000"/>
                <w:sz w:val="20"/>
                <w:szCs w:val="20"/>
                <w:lang w:val="en-US"/>
              </w:rPr>
            </w:pPr>
          </w:p>
        </w:tc>
      </w:tr>
      <w:tr w:rsidR="00C3647F" w:rsidRPr="00060A2A" w14:paraId="32E8606B" w14:textId="77777777" w:rsidTr="004A434C">
        <w:trPr>
          <w:trHeight w:val="1272"/>
        </w:trPr>
        <w:tc>
          <w:tcPr>
            <w:tcW w:w="1553" w:type="dxa"/>
            <w:tcBorders>
              <w:top w:val="nil"/>
              <w:left w:val="single" w:sz="4" w:space="0" w:color="auto"/>
              <w:bottom w:val="single" w:sz="4" w:space="0" w:color="auto"/>
              <w:right w:val="single" w:sz="4" w:space="0" w:color="auto"/>
            </w:tcBorders>
            <w:shd w:val="clear" w:color="auto" w:fill="auto"/>
            <w:vAlign w:val="center"/>
            <w:hideMark/>
          </w:tcPr>
          <w:p w14:paraId="783E89EE" w14:textId="77777777" w:rsidR="00C3647F" w:rsidRPr="00060A2A" w:rsidRDefault="00C3647F" w:rsidP="004A434C">
            <w:pPr>
              <w:jc w:val="center"/>
              <w:rPr>
                <w:color w:val="000000"/>
                <w:sz w:val="20"/>
                <w:szCs w:val="20"/>
                <w:lang w:val="en-US"/>
              </w:rPr>
            </w:pPr>
            <w:r w:rsidRPr="00060A2A">
              <w:rPr>
                <w:color w:val="000000"/>
                <w:sz w:val="20"/>
                <w:szCs w:val="20"/>
                <w:lang w:val="en-US"/>
              </w:rPr>
              <w:t>Quality management employee</w:t>
            </w:r>
          </w:p>
        </w:tc>
        <w:tc>
          <w:tcPr>
            <w:tcW w:w="3197" w:type="dxa"/>
            <w:vMerge/>
            <w:tcBorders>
              <w:left w:val="single" w:sz="4" w:space="0" w:color="auto"/>
              <w:right w:val="single" w:sz="4" w:space="0" w:color="auto"/>
            </w:tcBorders>
            <w:vAlign w:val="center"/>
            <w:hideMark/>
          </w:tcPr>
          <w:p w14:paraId="123E5F42" w14:textId="77777777" w:rsidR="00C3647F" w:rsidRPr="00060A2A" w:rsidRDefault="00C3647F" w:rsidP="004A434C">
            <w:pPr>
              <w:jc w:val="left"/>
              <w:rPr>
                <w:color w:val="000000"/>
                <w:sz w:val="20"/>
                <w:szCs w:val="20"/>
                <w:lang w:val="en-US"/>
              </w:rPr>
            </w:pPr>
          </w:p>
        </w:tc>
        <w:tc>
          <w:tcPr>
            <w:tcW w:w="648" w:type="dxa"/>
            <w:vMerge/>
            <w:tcBorders>
              <w:top w:val="nil"/>
              <w:left w:val="single" w:sz="4" w:space="0" w:color="auto"/>
              <w:bottom w:val="single" w:sz="4" w:space="0" w:color="auto"/>
              <w:right w:val="single" w:sz="4" w:space="0" w:color="auto"/>
            </w:tcBorders>
            <w:vAlign w:val="center"/>
            <w:hideMark/>
          </w:tcPr>
          <w:p w14:paraId="7DD91AC0" w14:textId="77777777" w:rsidR="00C3647F" w:rsidRPr="00060A2A" w:rsidRDefault="00C3647F" w:rsidP="004A434C">
            <w:pPr>
              <w:jc w:val="left"/>
              <w:rPr>
                <w:color w:val="000000"/>
                <w:sz w:val="20"/>
                <w:szCs w:val="20"/>
                <w:lang w:val="en-US"/>
              </w:rPr>
            </w:pPr>
          </w:p>
        </w:tc>
        <w:tc>
          <w:tcPr>
            <w:tcW w:w="3042" w:type="dxa"/>
            <w:tcBorders>
              <w:top w:val="nil"/>
              <w:left w:val="nil"/>
              <w:bottom w:val="single" w:sz="4" w:space="0" w:color="auto"/>
              <w:right w:val="single" w:sz="4" w:space="0" w:color="auto"/>
            </w:tcBorders>
            <w:shd w:val="clear" w:color="auto" w:fill="auto"/>
            <w:noWrap/>
            <w:vAlign w:val="center"/>
            <w:hideMark/>
          </w:tcPr>
          <w:p w14:paraId="0CE4254C" w14:textId="77777777" w:rsidR="00C3647F" w:rsidRPr="00060A2A" w:rsidRDefault="001A6919" w:rsidP="005939A1">
            <w:pPr>
              <w:jc w:val="center"/>
              <w:rPr>
                <w:color w:val="000000"/>
                <w:sz w:val="20"/>
                <w:szCs w:val="20"/>
                <w:lang w:val="en-US"/>
              </w:rPr>
            </w:pPr>
            <w:r w:rsidRPr="00060A2A">
              <w:rPr>
                <w:color w:val="000000"/>
                <w:sz w:val="20"/>
                <w:szCs w:val="20"/>
                <w:lang w:val="en-US"/>
              </w:rPr>
              <w:t>released for serial deliveries</w:t>
            </w:r>
            <w:r w:rsidR="00C3647F" w:rsidRPr="00060A2A">
              <w:rPr>
                <w:color w:val="000000"/>
                <w:sz w:val="20"/>
                <w:szCs w:val="20"/>
                <w:lang w:val="en-US"/>
              </w:rPr>
              <w:br/>
            </w:r>
            <w:r w:rsidR="005939A1" w:rsidRPr="00060A2A">
              <w:rPr>
                <w:color w:val="000000"/>
                <w:sz w:val="20"/>
                <w:szCs w:val="20"/>
                <w:lang w:val="en-US"/>
              </w:rPr>
              <w:t>in case of deviations, an action plan is issued</w:t>
            </w:r>
            <w:r w:rsidR="005939A1" w:rsidRPr="00060A2A">
              <w:rPr>
                <w:color w:val="000000"/>
                <w:sz w:val="20"/>
                <w:szCs w:val="20"/>
                <w:lang w:val="en-US"/>
              </w:rPr>
              <w:br/>
              <w:t>(e</w:t>
            </w:r>
            <w:r w:rsidR="00C3647F" w:rsidRPr="00060A2A">
              <w:rPr>
                <w:color w:val="000000"/>
                <w:sz w:val="20"/>
                <w:szCs w:val="20"/>
                <w:lang w:val="en-US"/>
              </w:rPr>
              <w:t>.</w:t>
            </w:r>
            <w:r w:rsidR="005939A1" w:rsidRPr="00060A2A">
              <w:rPr>
                <w:color w:val="000000"/>
                <w:sz w:val="20"/>
                <w:szCs w:val="20"/>
                <w:lang w:val="en-US"/>
              </w:rPr>
              <w:t>g</w:t>
            </w:r>
            <w:r w:rsidR="00C3647F" w:rsidRPr="00060A2A">
              <w:rPr>
                <w:color w:val="000000"/>
                <w:sz w:val="20"/>
                <w:szCs w:val="20"/>
                <w:lang w:val="en-US"/>
              </w:rPr>
              <w:t xml:space="preserve">. 8D </w:t>
            </w:r>
            <w:r w:rsidR="005939A1" w:rsidRPr="00060A2A">
              <w:rPr>
                <w:color w:val="000000"/>
                <w:sz w:val="20"/>
                <w:szCs w:val="20"/>
                <w:lang w:val="en-US"/>
              </w:rPr>
              <w:t>in case of complaints)</w:t>
            </w:r>
          </w:p>
        </w:tc>
        <w:tc>
          <w:tcPr>
            <w:tcW w:w="1701" w:type="dxa"/>
            <w:tcBorders>
              <w:top w:val="nil"/>
              <w:left w:val="nil"/>
              <w:bottom w:val="single" w:sz="4" w:space="0" w:color="auto"/>
              <w:right w:val="single" w:sz="4" w:space="0" w:color="auto"/>
            </w:tcBorders>
            <w:shd w:val="clear" w:color="auto" w:fill="auto"/>
            <w:vAlign w:val="center"/>
            <w:hideMark/>
          </w:tcPr>
          <w:p w14:paraId="27779DAB" w14:textId="77777777" w:rsidR="00C3647F" w:rsidRPr="00060A2A" w:rsidRDefault="005939A1" w:rsidP="004A434C">
            <w:pPr>
              <w:jc w:val="center"/>
              <w:rPr>
                <w:color w:val="000000"/>
                <w:sz w:val="20"/>
                <w:szCs w:val="20"/>
                <w:lang w:val="en-US"/>
              </w:rPr>
            </w:pPr>
            <w:r w:rsidRPr="00060A2A">
              <w:rPr>
                <w:color w:val="000000"/>
                <w:sz w:val="20"/>
                <w:szCs w:val="20"/>
                <w:lang w:val="en-US"/>
              </w:rPr>
              <w:t>Quality management employee</w:t>
            </w:r>
          </w:p>
        </w:tc>
      </w:tr>
      <w:tr w:rsidR="00C3647F" w:rsidRPr="00060A2A" w14:paraId="1300E06A" w14:textId="77777777" w:rsidTr="004A434C">
        <w:trPr>
          <w:cantSplit/>
          <w:trHeight w:val="1272"/>
        </w:trPr>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17C7C4A9" w14:textId="77777777" w:rsidR="00C3647F" w:rsidRPr="00060A2A" w:rsidRDefault="00C3647F" w:rsidP="004A434C">
            <w:pPr>
              <w:jc w:val="center"/>
              <w:rPr>
                <w:color w:val="000000"/>
                <w:sz w:val="20"/>
                <w:szCs w:val="20"/>
                <w:lang w:val="en-US"/>
              </w:rPr>
            </w:pPr>
            <w:r w:rsidRPr="00060A2A">
              <w:rPr>
                <w:color w:val="000000"/>
                <w:sz w:val="20"/>
                <w:szCs w:val="20"/>
                <w:lang w:val="en-US"/>
              </w:rPr>
              <w:t>Quality management employee / sales</w:t>
            </w:r>
          </w:p>
        </w:tc>
        <w:tc>
          <w:tcPr>
            <w:tcW w:w="3197" w:type="dxa"/>
            <w:vMerge/>
            <w:tcBorders>
              <w:left w:val="single" w:sz="4" w:space="0" w:color="auto"/>
              <w:bottom w:val="single" w:sz="4" w:space="0" w:color="000000"/>
              <w:right w:val="single" w:sz="4" w:space="0" w:color="auto"/>
            </w:tcBorders>
            <w:vAlign w:val="center"/>
          </w:tcPr>
          <w:p w14:paraId="65D04E6D" w14:textId="77777777" w:rsidR="00C3647F" w:rsidRPr="00060A2A" w:rsidRDefault="00C3647F" w:rsidP="004A434C">
            <w:pPr>
              <w:jc w:val="left"/>
              <w:rPr>
                <w:color w:val="000000"/>
                <w:sz w:val="20"/>
                <w:szCs w:val="20"/>
                <w:lang w:val="en-US"/>
              </w:rPr>
            </w:pPr>
          </w:p>
        </w:tc>
        <w:tc>
          <w:tcPr>
            <w:tcW w:w="648" w:type="dxa"/>
            <w:tcBorders>
              <w:top w:val="single" w:sz="4" w:space="0" w:color="auto"/>
              <w:left w:val="single" w:sz="4" w:space="0" w:color="auto"/>
              <w:bottom w:val="single" w:sz="4" w:space="0" w:color="auto"/>
              <w:right w:val="single" w:sz="4" w:space="0" w:color="auto"/>
            </w:tcBorders>
            <w:textDirection w:val="btLr"/>
            <w:vAlign w:val="center"/>
          </w:tcPr>
          <w:p w14:paraId="035D8CEF" w14:textId="77777777" w:rsidR="00C3647F" w:rsidRPr="00060A2A" w:rsidRDefault="00C3647F" w:rsidP="004A434C">
            <w:pPr>
              <w:ind w:left="113" w:right="113"/>
              <w:jc w:val="center"/>
              <w:rPr>
                <w:b/>
                <w:color w:val="000000"/>
                <w:sz w:val="20"/>
                <w:szCs w:val="20"/>
                <w:lang w:val="en-US"/>
              </w:rPr>
            </w:pPr>
            <w:r w:rsidRPr="00060A2A">
              <w:rPr>
                <w:b/>
                <w:color w:val="000000"/>
                <w:sz w:val="20"/>
                <w:szCs w:val="20"/>
                <w:lang w:val="en-US"/>
              </w:rPr>
              <w:t>Bench-</w:t>
            </w:r>
          </w:p>
          <w:p w14:paraId="36F45E6D" w14:textId="77777777" w:rsidR="00C3647F" w:rsidRPr="00060A2A" w:rsidRDefault="00C3647F" w:rsidP="004A434C">
            <w:pPr>
              <w:ind w:left="113" w:right="113"/>
              <w:jc w:val="center"/>
              <w:rPr>
                <w:color w:val="000000"/>
                <w:sz w:val="20"/>
                <w:szCs w:val="20"/>
                <w:lang w:val="en-US"/>
              </w:rPr>
            </w:pPr>
            <w:r w:rsidRPr="00060A2A">
              <w:rPr>
                <w:b/>
                <w:color w:val="000000"/>
                <w:sz w:val="20"/>
                <w:szCs w:val="20"/>
                <w:lang w:val="en-US"/>
              </w:rPr>
              <w:t>marking</w:t>
            </w:r>
          </w:p>
        </w:tc>
        <w:tc>
          <w:tcPr>
            <w:tcW w:w="3042" w:type="dxa"/>
            <w:tcBorders>
              <w:top w:val="single" w:sz="4" w:space="0" w:color="auto"/>
              <w:left w:val="nil"/>
              <w:bottom w:val="single" w:sz="4" w:space="0" w:color="auto"/>
              <w:right w:val="single" w:sz="4" w:space="0" w:color="auto"/>
            </w:tcBorders>
            <w:shd w:val="clear" w:color="auto" w:fill="B2A1C7" w:themeFill="accent4" w:themeFillTint="99"/>
            <w:noWrap/>
            <w:vAlign w:val="center"/>
          </w:tcPr>
          <w:p w14:paraId="57D75EE0" w14:textId="77777777" w:rsidR="00C3647F" w:rsidRPr="00060A2A" w:rsidRDefault="005939A1" w:rsidP="004A434C">
            <w:pPr>
              <w:jc w:val="center"/>
              <w:rPr>
                <w:color w:val="000000"/>
                <w:sz w:val="18"/>
                <w:szCs w:val="18"/>
                <w:lang w:val="en-US"/>
              </w:rPr>
            </w:pPr>
            <w:r w:rsidRPr="00060A2A">
              <w:rPr>
                <w:color w:val="000000"/>
                <w:sz w:val="18"/>
                <w:szCs w:val="18"/>
                <w:lang w:val="en-US"/>
              </w:rPr>
              <w:t>released for RFQ</w:t>
            </w:r>
          </w:p>
          <w:p w14:paraId="7C5FAB10" w14:textId="77777777" w:rsidR="00C3647F" w:rsidRPr="00060A2A" w:rsidRDefault="005939A1" w:rsidP="004A434C">
            <w:pPr>
              <w:jc w:val="center"/>
              <w:rPr>
                <w:strike/>
                <w:color w:val="000000"/>
                <w:sz w:val="20"/>
                <w:szCs w:val="20"/>
                <w:lang w:val="en-US"/>
              </w:rPr>
            </w:pPr>
            <w:r w:rsidRPr="00060A2A">
              <w:rPr>
                <w:color w:val="000000"/>
                <w:sz w:val="18"/>
                <w:szCs w:val="18"/>
                <w:lang w:val="en-US"/>
              </w:rPr>
              <w:t>new supplier</w:t>
            </w:r>
          </w:p>
        </w:tc>
        <w:tc>
          <w:tcPr>
            <w:tcW w:w="1701" w:type="dxa"/>
            <w:tcBorders>
              <w:top w:val="single" w:sz="4" w:space="0" w:color="auto"/>
              <w:left w:val="nil"/>
              <w:bottom w:val="single" w:sz="4" w:space="0" w:color="auto"/>
              <w:right w:val="single" w:sz="4" w:space="0" w:color="auto"/>
            </w:tcBorders>
            <w:shd w:val="clear" w:color="auto" w:fill="auto"/>
            <w:vAlign w:val="center"/>
          </w:tcPr>
          <w:p w14:paraId="7D327008" w14:textId="77777777" w:rsidR="00C3647F" w:rsidRPr="00060A2A" w:rsidRDefault="005939A1" w:rsidP="004A434C">
            <w:pPr>
              <w:jc w:val="center"/>
              <w:rPr>
                <w:color w:val="000000"/>
                <w:sz w:val="20"/>
                <w:szCs w:val="20"/>
                <w:lang w:val="en-US"/>
              </w:rPr>
            </w:pPr>
            <w:r w:rsidRPr="00060A2A">
              <w:rPr>
                <w:color w:val="000000"/>
                <w:sz w:val="20"/>
                <w:szCs w:val="20"/>
                <w:lang w:val="en-US"/>
              </w:rPr>
              <w:t>Purchasing</w:t>
            </w:r>
          </w:p>
        </w:tc>
      </w:tr>
    </w:tbl>
    <w:p w14:paraId="23ADFF94" w14:textId="77777777" w:rsidR="00367A6D" w:rsidRPr="00060A2A" w:rsidRDefault="00BE27CD" w:rsidP="005939A1">
      <w:pPr>
        <w:pStyle w:val="Beschriftung"/>
        <w:jc w:val="center"/>
        <w:rPr>
          <w:color w:val="auto"/>
          <w:lang w:val="en-US"/>
        </w:rPr>
      </w:pPr>
      <w:bookmarkStart w:id="19" w:name="_Toc864891"/>
      <w:r w:rsidRPr="00060A2A">
        <w:rPr>
          <w:color w:val="auto"/>
          <w:lang w:val="en-US"/>
        </w:rPr>
        <w:t>Figure</w:t>
      </w:r>
      <w:r w:rsidR="004B1EC2" w:rsidRPr="00060A2A">
        <w:rPr>
          <w:color w:val="auto"/>
          <w:lang w:val="en-US"/>
        </w:rPr>
        <w:t xml:space="preserve"> </w:t>
      </w:r>
      <w:r w:rsidR="00CA347B" w:rsidRPr="00060A2A">
        <w:rPr>
          <w:color w:val="auto"/>
          <w:lang w:val="en-US"/>
        </w:rPr>
        <w:fldChar w:fldCharType="begin"/>
      </w:r>
      <w:r w:rsidR="004B1EC2" w:rsidRPr="00060A2A">
        <w:rPr>
          <w:color w:val="auto"/>
          <w:lang w:val="en-US"/>
        </w:rPr>
        <w:instrText xml:space="preserve"> SEQ Abbildung \* ARABIC </w:instrText>
      </w:r>
      <w:r w:rsidR="00CA347B" w:rsidRPr="00060A2A">
        <w:rPr>
          <w:color w:val="auto"/>
          <w:lang w:val="en-US"/>
        </w:rPr>
        <w:fldChar w:fldCharType="separate"/>
      </w:r>
      <w:r w:rsidR="00367A6D" w:rsidRPr="00060A2A">
        <w:rPr>
          <w:noProof/>
          <w:color w:val="auto"/>
          <w:lang w:val="en-US"/>
        </w:rPr>
        <w:t>3</w:t>
      </w:r>
      <w:r w:rsidR="00CA347B" w:rsidRPr="00060A2A">
        <w:rPr>
          <w:color w:val="auto"/>
          <w:lang w:val="en-US"/>
        </w:rPr>
        <w:fldChar w:fldCharType="end"/>
      </w:r>
      <w:r w:rsidR="00BF4BE7" w:rsidRPr="00060A2A">
        <w:rPr>
          <w:color w:val="auto"/>
          <w:lang w:val="en-US"/>
        </w:rPr>
        <w:t xml:space="preserve">: </w:t>
      </w:r>
      <w:r w:rsidR="00AC10F0" w:rsidRPr="00060A2A">
        <w:rPr>
          <w:color w:val="auto"/>
          <w:lang w:val="en-US"/>
        </w:rPr>
        <w:t xml:space="preserve">Escalation </w:t>
      </w:r>
      <w:r w:rsidR="00054139" w:rsidRPr="00060A2A">
        <w:rPr>
          <w:color w:val="auto"/>
          <w:lang w:val="en-US"/>
        </w:rPr>
        <w:t>P</w:t>
      </w:r>
      <w:r w:rsidR="00AC10F0" w:rsidRPr="00060A2A">
        <w:rPr>
          <w:color w:val="auto"/>
          <w:lang w:val="en-US"/>
        </w:rPr>
        <w:t>rocedure</w:t>
      </w:r>
      <w:bookmarkEnd w:id="19"/>
    </w:p>
    <w:p w14:paraId="653285AA" w14:textId="77777777" w:rsidR="005939A1" w:rsidRPr="00060A2A" w:rsidRDefault="005939A1" w:rsidP="005939A1">
      <w:pPr>
        <w:pStyle w:val="Beschriftung"/>
        <w:jc w:val="center"/>
        <w:rPr>
          <w:color w:val="auto"/>
          <w:lang w:val="en-US"/>
        </w:rPr>
      </w:pPr>
      <w:r w:rsidRPr="00060A2A">
        <w:rPr>
          <w:b w:val="0"/>
          <w:color w:val="auto"/>
          <w:lang w:val="en-US"/>
        </w:rPr>
        <w:t>*superior management levels can be used for each escalation level if required</w:t>
      </w:r>
    </w:p>
    <w:p w14:paraId="5E3EADBD" w14:textId="77777777" w:rsidR="0099608E" w:rsidRPr="00060A2A" w:rsidRDefault="00207D88" w:rsidP="007A2D88">
      <w:pPr>
        <w:pStyle w:val="berschrift2"/>
        <w:rPr>
          <w:lang w:val="en-US"/>
        </w:rPr>
      </w:pPr>
      <w:bookmarkStart w:id="20" w:name="_Toc19601292"/>
      <w:r w:rsidRPr="00060A2A">
        <w:rPr>
          <w:lang w:val="en-US"/>
        </w:rPr>
        <w:t>Release- and Escalation level</w:t>
      </w:r>
      <w:r w:rsidR="005E0A9E" w:rsidRPr="00060A2A">
        <w:rPr>
          <w:lang w:val="en-US"/>
        </w:rPr>
        <w:t>s</w:t>
      </w:r>
      <w:bookmarkEnd w:id="20"/>
    </w:p>
    <w:p w14:paraId="259C037A" w14:textId="77777777" w:rsidR="00207D88" w:rsidRPr="00060A2A" w:rsidRDefault="00207D88" w:rsidP="007A2D88">
      <w:pPr>
        <w:pStyle w:val="berschrift3"/>
        <w:rPr>
          <w:lang w:val="en-US"/>
        </w:rPr>
      </w:pPr>
      <w:bookmarkStart w:id="21" w:name="_Toc19601293"/>
      <w:bookmarkStart w:id="22" w:name="_Toc444257250"/>
      <w:r w:rsidRPr="00060A2A">
        <w:rPr>
          <w:lang w:val="en-US"/>
        </w:rPr>
        <w:t>Release level N0</w:t>
      </w:r>
      <w:bookmarkEnd w:id="21"/>
    </w:p>
    <w:p w14:paraId="6D3E34A9" w14:textId="77777777" w:rsidR="00207D88" w:rsidRPr="00060A2A" w:rsidRDefault="00207D88" w:rsidP="00207D88">
      <w:pPr>
        <w:rPr>
          <w:lang w:val="en-US"/>
        </w:rPr>
      </w:pPr>
      <w:r w:rsidRPr="00060A2A">
        <w:rPr>
          <w:lang w:val="en-US"/>
        </w:rPr>
        <w:t xml:space="preserve">In release stage N0, the initial contact with the supplier was successfully established, his data checked and the supplier entered </w:t>
      </w:r>
      <w:r w:rsidR="00D37CE8" w:rsidRPr="00060A2A">
        <w:rPr>
          <w:lang w:val="en-US"/>
        </w:rPr>
        <w:t xml:space="preserve">into </w:t>
      </w:r>
      <w:r w:rsidRPr="00060A2A">
        <w:rPr>
          <w:lang w:val="en-US"/>
        </w:rPr>
        <w:t xml:space="preserve">our system. The supplier is </w:t>
      </w:r>
      <w:r w:rsidR="00D37CE8" w:rsidRPr="00060A2A">
        <w:rPr>
          <w:lang w:val="en-US"/>
        </w:rPr>
        <w:t>released</w:t>
      </w:r>
      <w:r w:rsidRPr="00060A2A">
        <w:rPr>
          <w:lang w:val="en-US"/>
        </w:rPr>
        <w:t xml:space="preserve"> for inquiries </w:t>
      </w:r>
      <w:r w:rsidR="00D37CE8" w:rsidRPr="00060A2A">
        <w:rPr>
          <w:lang w:val="en-US"/>
        </w:rPr>
        <w:t xml:space="preserve">(RFQ) </w:t>
      </w:r>
      <w:r w:rsidRPr="00060A2A">
        <w:rPr>
          <w:lang w:val="en-US"/>
        </w:rPr>
        <w:t>in connection with benchmarking. The supplier is not approved for seri</w:t>
      </w:r>
      <w:r w:rsidR="00D37CE8" w:rsidRPr="00060A2A">
        <w:rPr>
          <w:lang w:val="en-US"/>
        </w:rPr>
        <w:t>al</w:t>
      </w:r>
      <w:r w:rsidRPr="00060A2A">
        <w:rPr>
          <w:lang w:val="en-US"/>
        </w:rPr>
        <w:t xml:space="preserve"> orders</w:t>
      </w:r>
      <w:r w:rsidR="00D37CE8" w:rsidRPr="00060A2A">
        <w:rPr>
          <w:lang w:val="en-US"/>
        </w:rPr>
        <w:t xml:space="preserve"> yet</w:t>
      </w:r>
      <w:r w:rsidRPr="00060A2A">
        <w:rPr>
          <w:lang w:val="en-US"/>
        </w:rPr>
        <w:t>. Standard level for new suppliers (without series release).</w:t>
      </w:r>
    </w:p>
    <w:p w14:paraId="06773354" w14:textId="77777777" w:rsidR="00DC5ADC" w:rsidRPr="00060A2A" w:rsidRDefault="00207D88" w:rsidP="007A2D88">
      <w:pPr>
        <w:pStyle w:val="berschrift3"/>
        <w:rPr>
          <w:lang w:val="en-US"/>
        </w:rPr>
      </w:pPr>
      <w:bookmarkStart w:id="23" w:name="_Toc19601294"/>
      <w:r w:rsidRPr="00060A2A">
        <w:rPr>
          <w:lang w:val="en-US"/>
        </w:rPr>
        <w:t>Escalation level</w:t>
      </w:r>
      <w:r w:rsidR="00990F6B" w:rsidRPr="00060A2A">
        <w:rPr>
          <w:lang w:val="en-US"/>
        </w:rPr>
        <w:t xml:space="preserve"> </w:t>
      </w:r>
      <w:r w:rsidR="00BA089D" w:rsidRPr="00060A2A">
        <w:rPr>
          <w:lang w:val="en-US"/>
        </w:rPr>
        <w:t>E0 / K0</w:t>
      </w:r>
      <w:bookmarkEnd w:id="22"/>
      <w:bookmarkEnd w:id="23"/>
    </w:p>
    <w:p w14:paraId="25F8E1C7" w14:textId="77777777" w:rsidR="0099608E" w:rsidRPr="00060A2A" w:rsidRDefault="00A038F4" w:rsidP="0099608E">
      <w:pPr>
        <w:rPr>
          <w:lang w:val="en-US"/>
        </w:rPr>
      </w:pPr>
      <w:r w:rsidRPr="00060A2A">
        <w:rPr>
          <w:lang w:val="en-US"/>
        </w:rPr>
        <w:t>Standard level for each supplier released in series.</w:t>
      </w:r>
      <w:r>
        <w:rPr>
          <w:lang w:val="en-US"/>
        </w:rPr>
        <w:t xml:space="preserve"> </w:t>
      </w:r>
      <w:r w:rsidR="00207D88" w:rsidRPr="00060A2A">
        <w:rPr>
          <w:lang w:val="en-US"/>
        </w:rPr>
        <w:t>Escalation level</w:t>
      </w:r>
      <w:r w:rsidR="00F86CD5" w:rsidRPr="00060A2A">
        <w:rPr>
          <w:lang w:val="en-US"/>
        </w:rPr>
        <w:t xml:space="preserve"> </w:t>
      </w:r>
      <w:r w:rsidR="00BA089D" w:rsidRPr="00060A2A">
        <w:rPr>
          <w:lang w:val="en-US"/>
        </w:rPr>
        <w:t>E0 / K0</w:t>
      </w:r>
      <w:r w:rsidR="00F86CD5" w:rsidRPr="00060A2A">
        <w:rPr>
          <w:lang w:val="en-US"/>
        </w:rPr>
        <w:t xml:space="preserve"> </w:t>
      </w:r>
      <w:r w:rsidR="00F70ED5" w:rsidRPr="00060A2A">
        <w:rPr>
          <w:lang w:val="en-US"/>
        </w:rPr>
        <w:t xml:space="preserve">means that the supplier has a </w:t>
      </w:r>
      <w:r w:rsidR="00054139" w:rsidRPr="00060A2A">
        <w:rPr>
          <w:lang w:val="en-US"/>
        </w:rPr>
        <w:t>problem</w:t>
      </w:r>
      <w:r w:rsidR="00D37CE8" w:rsidRPr="00060A2A">
        <w:rPr>
          <w:lang w:val="en-US"/>
        </w:rPr>
        <w:t xml:space="preserve"> (e.g. complaint)</w:t>
      </w:r>
      <w:r w:rsidR="00054139" w:rsidRPr="00060A2A">
        <w:rPr>
          <w:lang w:val="en-US"/>
        </w:rPr>
        <w:t xml:space="preserve">, which </w:t>
      </w:r>
      <w:r w:rsidR="00F70ED5" w:rsidRPr="00060A2A">
        <w:rPr>
          <w:lang w:val="en-US"/>
        </w:rPr>
        <w:t xml:space="preserve">must be resolved </w:t>
      </w:r>
      <w:r w:rsidR="00206234" w:rsidRPr="00060A2A">
        <w:rPr>
          <w:lang w:val="en-US"/>
        </w:rPr>
        <w:t>with</w:t>
      </w:r>
      <w:r w:rsidR="00054139" w:rsidRPr="00060A2A">
        <w:rPr>
          <w:lang w:val="en-US"/>
        </w:rPr>
        <w:t xml:space="preserve"> </w:t>
      </w:r>
      <w:r w:rsidR="00F70ED5" w:rsidRPr="00060A2A">
        <w:rPr>
          <w:lang w:val="en-US"/>
        </w:rPr>
        <w:t xml:space="preserve">an action plan. </w:t>
      </w:r>
      <w:r w:rsidR="00F95FBD" w:rsidRPr="00060A2A">
        <w:rPr>
          <w:lang w:val="en-US"/>
        </w:rPr>
        <w:t xml:space="preserve">For example, a </w:t>
      </w:r>
      <w:r w:rsidR="00F70ED5" w:rsidRPr="00060A2A">
        <w:rPr>
          <w:lang w:val="en-US"/>
        </w:rPr>
        <w:t>problem</w:t>
      </w:r>
      <w:r w:rsidR="00F95FBD" w:rsidRPr="00060A2A">
        <w:rPr>
          <w:lang w:val="en-US"/>
        </w:rPr>
        <w:t xml:space="preserve"> </w:t>
      </w:r>
      <w:r w:rsidR="00206234" w:rsidRPr="00060A2A">
        <w:rPr>
          <w:lang w:val="en-US"/>
        </w:rPr>
        <w:t xml:space="preserve">is </w:t>
      </w:r>
      <w:r w:rsidR="00F70ED5" w:rsidRPr="00060A2A">
        <w:rPr>
          <w:lang w:val="en-US"/>
        </w:rPr>
        <w:t xml:space="preserve">recognized </w:t>
      </w:r>
      <w:r w:rsidR="00F95FBD" w:rsidRPr="00060A2A">
        <w:rPr>
          <w:lang w:val="en-US"/>
        </w:rPr>
        <w:t xml:space="preserve">during </w:t>
      </w:r>
      <w:r w:rsidR="00F70ED5" w:rsidRPr="00060A2A">
        <w:rPr>
          <w:lang w:val="en-US"/>
        </w:rPr>
        <w:t xml:space="preserve">an </w:t>
      </w:r>
      <w:r w:rsidR="00D37CE8" w:rsidRPr="00060A2A">
        <w:rPr>
          <w:lang w:val="en-US"/>
        </w:rPr>
        <w:t xml:space="preserve">incoming goods </w:t>
      </w:r>
      <w:r w:rsidR="00054139" w:rsidRPr="00060A2A">
        <w:rPr>
          <w:lang w:val="en-US"/>
        </w:rPr>
        <w:t>inspection</w:t>
      </w:r>
      <w:r w:rsidR="00F70ED5" w:rsidRPr="00060A2A">
        <w:rPr>
          <w:lang w:val="en-US"/>
        </w:rPr>
        <w:t xml:space="preserve">. </w:t>
      </w:r>
      <w:r w:rsidR="00206234" w:rsidRPr="00060A2A">
        <w:rPr>
          <w:lang w:val="en-US"/>
        </w:rPr>
        <w:t xml:space="preserve">As a result, </w:t>
      </w:r>
      <w:r w:rsidR="00D37CE8" w:rsidRPr="00060A2A">
        <w:rPr>
          <w:lang w:val="en-US"/>
        </w:rPr>
        <w:t>the</w:t>
      </w:r>
      <w:r w:rsidR="00206234" w:rsidRPr="00060A2A">
        <w:rPr>
          <w:lang w:val="en-US"/>
        </w:rPr>
        <w:t xml:space="preserve"> </w:t>
      </w:r>
      <w:r w:rsidR="00054139" w:rsidRPr="00060A2A">
        <w:rPr>
          <w:lang w:val="en-US"/>
        </w:rPr>
        <w:t>respective</w:t>
      </w:r>
      <w:r w:rsidR="00F70ED5" w:rsidRPr="00060A2A">
        <w:rPr>
          <w:lang w:val="en-US"/>
        </w:rPr>
        <w:t xml:space="preserve"> quality department will </w:t>
      </w:r>
      <w:r w:rsidR="00206234" w:rsidRPr="00060A2A">
        <w:rPr>
          <w:lang w:val="en-US"/>
        </w:rPr>
        <w:t xml:space="preserve">specify </w:t>
      </w:r>
      <w:r w:rsidR="00F70ED5" w:rsidRPr="00060A2A">
        <w:rPr>
          <w:lang w:val="en-US"/>
        </w:rPr>
        <w:t>special inspection</w:t>
      </w:r>
      <w:r w:rsidR="00054139" w:rsidRPr="00060A2A">
        <w:rPr>
          <w:lang w:val="en-US"/>
        </w:rPr>
        <w:t>s</w:t>
      </w:r>
      <w:r w:rsidR="00F70ED5" w:rsidRPr="00060A2A">
        <w:rPr>
          <w:lang w:val="en-US"/>
        </w:rPr>
        <w:t xml:space="preserve"> </w:t>
      </w:r>
      <w:r w:rsidR="004D7533" w:rsidRPr="00060A2A">
        <w:rPr>
          <w:lang w:val="en-US"/>
        </w:rPr>
        <w:t xml:space="preserve">which must </w:t>
      </w:r>
      <w:r w:rsidR="00206234" w:rsidRPr="00060A2A">
        <w:rPr>
          <w:lang w:val="en-US"/>
        </w:rPr>
        <w:lastRenderedPageBreak/>
        <w:t xml:space="preserve">be performed </w:t>
      </w:r>
      <w:r w:rsidR="00D37CE8" w:rsidRPr="00060A2A">
        <w:rPr>
          <w:lang w:val="en-US"/>
        </w:rPr>
        <w:t>for a certain number of</w:t>
      </w:r>
      <w:r w:rsidR="004D7533" w:rsidRPr="00060A2A">
        <w:rPr>
          <w:lang w:val="en-US"/>
        </w:rPr>
        <w:t xml:space="preserve"> </w:t>
      </w:r>
      <w:r w:rsidR="00F70ED5" w:rsidRPr="00060A2A">
        <w:rPr>
          <w:lang w:val="en-US"/>
        </w:rPr>
        <w:t>shipment</w:t>
      </w:r>
      <w:r w:rsidR="00D37CE8" w:rsidRPr="00060A2A">
        <w:rPr>
          <w:lang w:val="en-US"/>
        </w:rPr>
        <w:t>s</w:t>
      </w:r>
      <w:r w:rsidR="00206234" w:rsidRPr="00060A2A">
        <w:rPr>
          <w:lang w:val="en-US"/>
        </w:rPr>
        <w:t xml:space="preserve"> </w:t>
      </w:r>
      <w:r w:rsidR="00D37CE8" w:rsidRPr="00060A2A">
        <w:rPr>
          <w:lang w:val="en-US"/>
        </w:rPr>
        <w:t xml:space="preserve">through </w:t>
      </w:r>
      <w:r w:rsidR="00206234" w:rsidRPr="00060A2A">
        <w:rPr>
          <w:lang w:val="en-US"/>
        </w:rPr>
        <w:t xml:space="preserve">the supplier. These </w:t>
      </w:r>
      <w:r w:rsidR="004D7533" w:rsidRPr="00060A2A">
        <w:rPr>
          <w:lang w:val="en-US"/>
        </w:rPr>
        <w:t xml:space="preserve">inspections </w:t>
      </w:r>
      <w:r w:rsidR="00206234" w:rsidRPr="00060A2A">
        <w:rPr>
          <w:lang w:val="en-US"/>
        </w:rPr>
        <w:t xml:space="preserve">must </w:t>
      </w:r>
      <w:r w:rsidR="00054139" w:rsidRPr="00060A2A">
        <w:rPr>
          <w:lang w:val="en-US"/>
        </w:rPr>
        <w:t xml:space="preserve">be documented </w:t>
      </w:r>
      <w:r w:rsidR="00D37CE8" w:rsidRPr="00060A2A">
        <w:rPr>
          <w:lang w:val="en-US"/>
        </w:rPr>
        <w:t>with</w:t>
      </w:r>
      <w:r w:rsidR="00054139" w:rsidRPr="00060A2A">
        <w:rPr>
          <w:lang w:val="en-US"/>
        </w:rPr>
        <w:t xml:space="preserve">in </w:t>
      </w:r>
      <w:r w:rsidR="00F70ED5" w:rsidRPr="00060A2A">
        <w:rPr>
          <w:lang w:val="en-US"/>
        </w:rPr>
        <w:t>inspection report</w:t>
      </w:r>
      <w:r w:rsidR="00054139" w:rsidRPr="00060A2A">
        <w:rPr>
          <w:lang w:val="en-US"/>
        </w:rPr>
        <w:t>s</w:t>
      </w:r>
      <w:r w:rsidR="00F70ED5" w:rsidRPr="00060A2A">
        <w:rPr>
          <w:lang w:val="en-US"/>
        </w:rPr>
        <w:t xml:space="preserve">. The processing and remediation of the problem </w:t>
      </w:r>
      <w:r w:rsidR="004D7533" w:rsidRPr="00060A2A">
        <w:rPr>
          <w:lang w:val="en-US"/>
        </w:rPr>
        <w:t xml:space="preserve">must </w:t>
      </w:r>
      <w:r w:rsidR="00F70ED5" w:rsidRPr="00060A2A">
        <w:rPr>
          <w:lang w:val="en-US"/>
        </w:rPr>
        <w:t xml:space="preserve">be documented in an 8-D report. This report must be submitted to </w:t>
      </w:r>
      <w:r w:rsidR="00515297">
        <w:rPr>
          <w:lang w:val="en-US"/>
        </w:rPr>
        <w:t>hago</w:t>
      </w:r>
      <w:r w:rsidR="00F70ED5" w:rsidRPr="00060A2A">
        <w:rPr>
          <w:lang w:val="en-US"/>
        </w:rPr>
        <w:t xml:space="preserve"> within a specified period. </w:t>
      </w:r>
      <w:r w:rsidR="00D37CE8" w:rsidRPr="00060A2A">
        <w:rPr>
          <w:lang w:val="en-US"/>
        </w:rPr>
        <w:t>If the problem is solved with it lastingly, the supplier remains on escalation level E0 / K0.</w:t>
      </w:r>
    </w:p>
    <w:p w14:paraId="57FA54FA" w14:textId="77777777" w:rsidR="00990F6B" w:rsidRPr="00060A2A" w:rsidRDefault="00207D88" w:rsidP="007A2D88">
      <w:pPr>
        <w:pStyle w:val="berschrift3"/>
        <w:rPr>
          <w:lang w:val="en-US"/>
        </w:rPr>
      </w:pPr>
      <w:bookmarkStart w:id="24" w:name="_Toc444257251"/>
      <w:bookmarkStart w:id="25" w:name="_Toc19601295"/>
      <w:r w:rsidRPr="00060A2A">
        <w:rPr>
          <w:lang w:val="en-US"/>
        </w:rPr>
        <w:t>Escalation level</w:t>
      </w:r>
      <w:r w:rsidR="001E3069" w:rsidRPr="00060A2A">
        <w:rPr>
          <w:lang w:val="en-US"/>
        </w:rPr>
        <w:t xml:space="preserve"> </w:t>
      </w:r>
      <w:r w:rsidR="00BA089D" w:rsidRPr="00060A2A">
        <w:rPr>
          <w:lang w:val="en-US"/>
        </w:rPr>
        <w:t>E1 / K1</w:t>
      </w:r>
      <w:bookmarkEnd w:id="24"/>
      <w:bookmarkEnd w:id="25"/>
    </w:p>
    <w:p w14:paraId="399AD1D0" w14:textId="77777777" w:rsidR="00AE3953" w:rsidRPr="00060A2A" w:rsidRDefault="00207D88" w:rsidP="0099608E">
      <w:pPr>
        <w:rPr>
          <w:lang w:val="en-US"/>
        </w:rPr>
      </w:pPr>
      <w:r w:rsidRPr="00060A2A">
        <w:rPr>
          <w:lang w:val="en-US"/>
        </w:rPr>
        <w:t>Escalation level</w:t>
      </w:r>
      <w:r w:rsidR="007F2420" w:rsidRPr="00060A2A">
        <w:rPr>
          <w:lang w:val="en-US"/>
        </w:rPr>
        <w:t xml:space="preserve"> </w:t>
      </w:r>
      <w:r w:rsidR="00BA089D" w:rsidRPr="00060A2A">
        <w:rPr>
          <w:lang w:val="en-US"/>
        </w:rPr>
        <w:t>E1 / K1</w:t>
      </w:r>
      <w:r w:rsidR="007F2420" w:rsidRPr="00060A2A">
        <w:rPr>
          <w:lang w:val="en-US"/>
        </w:rPr>
        <w:t xml:space="preserve"> </w:t>
      </w:r>
      <w:r w:rsidR="00AE3953" w:rsidRPr="00060A2A">
        <w:rPr>
          <w:lang w:val="en-US"/>
        </w:rPr>
        <w:t xml:space="preserve">is </w:t>
      </w:r>
      <w:r w:rsidR="00E24668" w:rsidRPr="00060A2A">
        <w:rPr>
          <w:lang w:val="en-US"/>
        </w:rPr>
        <w:t>assigned</w:t>
      </w:r>
      <w:r w:rsidR="00AE3953" w:rsidRPr="00060A2A">
        <w:rPr>
          <w:lang w:val="en-US"/>
        </w:rPr>
        <w:t xml:space="preserve"> if the supplier-caused issues increase in frequency or if </w:t>
      </w:r>
      <w:r w:rsidR="00054139" w:rsidRPr="00060A2A">
        <w:rPr>
          <w:lang w:val="en-US"/>
        </w:rPr>
        <w:t xml:space="preserve">the </w:t>
      </w:r>
      <w:r w:rsidR="00AE3953" w:rsidRPr="00060A2A">
        <w:rPr>
          <w:lang w:val="en-US"/>
        </w:rPr>
        <w:t xml:space="preserve">action plans from </w:t>
      </w:r>
      <w:r w:rsidRPr="00060A2A">
        <w:rPr>
          <w:lang w:val="en-US"/>
        </w:rPr>
        <w:t>escalation level</w:t>
      </w:r>
      <w:r w:rsidR="00AE3953" w:rsidRPr="00060A2A">
        <w:rPr>
          <w:lang w:val="en-US"/>
        </w:rPr>
        <w:t xml:space="preserve"> </w:t>
      </w:r>
      <w:r w:rsidR="00BA089D" w:rsidRPr="00060A2A">
        <w:rPr>
          <w:lang w:val="en-US"/>
        </w:rPr>
        <w:t>E0 / K0</w:t>
      </w:r>
      <w:r w:rsidR="00AE3953" w:rsidRPr="00060A2A">
        <w:rPr>
          <w:lang w:val="en-US"/>
        </w:rPr>
        <w:t xml:space="preserve"> are </w:t>
      </w:r>
      <w:r w:rsidR="00CB2BBA" w:rsidRPr="00060A2A">
        <w:rPr>
          <w:lang w:val="en-US"/>
        </w:rPr>
        <w:t xml:space="preserve">only </w:t>
      </w:r>
      <w:r w:rsidR="00AE3953" w:rsidRPr="00060A2A">
        <w:rPr>
          <w:lang w:val="en-US"/>
        </w:rPr>
        <w:t>implemented part</w:t>
      </w:r>
      <w:r w:rsidR="00D37CE8" w:rsidRPr="00060A2A">
        <w:rPr>
          <w:lang w:val="en-US"/>
        </w:rPr>
        <w:t>ially</w:t>
      </w:r>
      <w:r w:rsidR="00AE3953" w:rsidRPr="00060A2A">
        <w:rPr>
          <w:lang w:val="en-US"/>
        </w:rPr>
        <w:t xml:space="preserve"> or not at all within the specified period. In this case, </w:t>
      </w:r>
      <w:r w:rsidR="00515297">
        <w:rPr>
          <w:lang w:val="en-US"/>
        </w:rPr>
        <w:t>hago</w:t>
      </w:r>
      <w:r w:rsidR="007F2420" w:rsidRPr="00060A2A">
        <w:rPr>
          <w:lang w:val="en-US"/>
        </w:rPr>
        <w:t xml:space="preserve"> </w:t>
      </w:r>
      <w:r w:rsidR="00AE3953" w:rsidRPr="00060A2A">
        <w:rPr>
          <w:lang w:val="en-US"/>
        </w:rPr>
        <w:t xml:space="preserve">may </w:t>
      </w:r>
      <w:r w:rsidR="004D7533" w:rsidRPr="00060A2A">
        <w:rPr>
          <w:lang w:val="en-US"/>
        </w:rPr>
        <w:t>prescribe</w:t>
      </w:r>
      <w:r w:rsidR="00AE3953" w:rsidRPr="00060A2A">
        <w:rPr>
          <w:lang w:val="en-US"/>
        </w:rPr>
        <w:t xml:space="preserve"> </w:t>
      </w:r>
      <w:r w:rsidR="00054139" w:rsidRPr="00060A2A">
        <w:rPr>
          <w:lang w:val="en-US"/>
        </w:rPr>
        <w:t xml:space="preserve">the </w:t>
      </w:r>
      <w:r w:rsidR="007F2420" w:rsidRPr="00060A2A">
        <w:rPr>
          <w:lang w:val="en-US"/>
        </w:rPr>
        <w:t xml:space="preserve">CSL 1 </w:t>
      </w:r>
      <w:r w:rsidR="00AE3953" w:rsidRPr="00060A2A">
        <w:rPr>
          <w:lang w:val="en-US"/>
        </w:rPr>
        <w:t>Program</w:t>
      </w:r>
      <w:r w:rsidR="007F2420" w:rsidRPr="00060A2A">
        <w:rPr>
          <w:lang w:val="en-US"/>
        </w:rPr>
        <w:t xml:space="preserve"> (see </w:t>
      </w:r>
      <w:r w:rsidR="00D37CE8" w:rsidRPr="00060A2A">
        <w:rPr>
          <w:lang w:val="en-US"/>
        </w:rPr>
        <w:fldChar w:fldCharType="begin"/>
      </w:r>
      <w:r w:rsidR="00D37CE8" w:rsidRPr="00060A2A">
        <w:rPr>
          <w:lang w:val="en-US"/>
        </w:rPr>
        <w:instrText xml:space="preserve"> REF _Ref786994 \r \h </w:instrText>
      </w:r>
      <w:r w:rsidR="00D37CE8" w:rsidRPr="00060A2A">
        <w:rPr>
          <w:lang w:val="en-US"/>
        </w:rPr>
      </w:r>
      <w:r w:rsidR="00D37CE8" w:rsidRPr="00060A2A">
        <w:rPr>
          <w:lang w:val="en-US"/>
        </w:rPr>
        <w:fldChar w:fldCharType="separate"/>
      </w:r>
      <w:r w:rsidR="00367A6D" w:rsidRPr="00060A2A">
        <w:rPr>
          <w:lang w:val="en-US"/>
        </w:rPr>
        <w:t>3.2.1</w:t>
      </w:r>
      <w:r w:rsidR="00D37CE8" w:rsidRPr="00060A2A">
        <w:rPr>
          <w:lang w:val="en-US"/>
        </w:rPr>
        <w:fldChar w:fldCharType="end"/>
      </w:r>
      <w:r w:rsidR="007F2420" w:rsidRPr="00060A2A">
        <w:rPr>
          <w:lang w:val="en-US"/>
        </w:rPr>
        <w:t xml:space="preserve">) </w:t>
      </w:r>
      <w:r w:rsidR="00AE3953" w:rsidRPr="00060A2A">
        <w:rPr>
          <w:lang w:val="en-US"/>
        </w:rPr>
        <w:t>by notifying the supplier’s quality officer in writing</w:t>
      </w:r>
      <w:r w:rsidR="006C5F46" w:rsidRPr="00060A2A">
        <w:rPr>
          <w:lang w:val="en-US"/>
        </w:rPr>
        <w:t xml:space="preserve">. </w:t>
      </w:r>
    </w:p>
    <w:p w14:paraId="036FEDFC" w14:textId="77777777" w:rsidR="0099608E" w:rsidRPr="00060A2A" w:rsidRDefault="00AE3953" w:rsidP="0099608E">
      <w:pPr>
        <w:rPr>
          <w:lang w:val="en-US"/>
        </w:rPr>
      </w:pPr>
      <w:r w:rsidRPr="00060A2A">
        <w:rPr>
          <w:lang w:val="en-US"/>
        </w:rPr>
        <w:t xml:space="preserve">If shipping dates and/or shipping quantities are frequently no met, </w:t>
      </w:r>
      <w:r w:rsidR="00515297">
        <w:rPr>
          <w:lang w:val="en-US"/>
        </w:rPr>
        <w:t>hago</w:t>
      </w:r>
      <w:r w:rsidRPr="00060A2A">
        <w:rPr>
          <w:lang w:val="en-US"/>
        </w:rPr>
        <w:t xml:space="preserve"> will </w:t>
      </w:r>
      <w:r w:rsidR="004D7533" w:rsidRPr="00060A2A">
        <w:rPr>
          <w:lang w:val="en-US"/>
        </w:rPr>
        <w:t xml:space="preserve">impose </w:t>
      </w:r>
      <w:r w:rsidR="00276D51" w:rsidRPr="00060A2A">
        <w:rPr>
          <w:lang w:val="en-US"/>
        </w:rPr>
        <w:t xml:space="preserve">the </w:t>
      </w:r>
      <w:r w:rsidR="00BA089D" w:rsidRPr="00060A2A">
        <w:rPr>
          <w:lang w:val="en-US"/>
        </w:rPr>
        <w:t>E1 / K1</w:t>
      </w:r>
      <w:r w:rsidR="00206234" w:rsidRPr="00060A2A">
        <w:rPr>
          <w:lang w:val="en-US"/>
        </w:rPr>
        <w:t xml:space="preserve"> </w:t>
      </w:r>
      <w:r w:rsidR="00207D88" w:rsidRPr="00060A2A">
        <w:rPr>
          <w:lang w:val="en-US"/>
        </w:rPr>
        <w:t>escalation level</w:t>
      </w:r>
      <w:r w:rsidR="004D7533" w:rsidRPr="00060A2A">
        <w:rPr>
          <w:lang w:val="en-US"/>
        </w:rPr>
        <w:t xml:space="preserve"> on the respective supplier</w:t>
      </w:r>
      <w:r w:rsidRPr="00060A2A">
        <w:rPr>
          <w:lang w:val="en-US"/>
        </w:rPr>
        <w:t xml:space="preserve">. If the </w:t>
      </w:r>
      <w:r w:rsidR="004D7533" w:rsidRPr="00060A2A">
        <w:rPr>
          <w:lang w:val="en-US"/>
        </w:rPr>
        <w:t xml:space="preserve">supplier-implemented </w:t>
      </w:r>
      <w:r w:rsidRPr="00060A2A">
        <w:rPr>
          <w:lang w:val="en-US"/>
        </w:rPr>
        <w:t xml:space="preserve">actions are effective, and if there are no further </w:t>
      </w:r>
      <w:r w:rsidR="00E24668" w:rsidRPr="00060A2A">
        <w:rPr>
          <w:lang w:val="en-US"/>
        </w:rPr>
        <w:t xml:space="preserve">quality or delivery </w:t>
      </w:r>
      <w:r w:rsidRPr="00060A2A">
        <w:rPr>
          <w:lang w:val="en-US"/>
        </w:rPr>
        <w:t xml:space="preserve">complaints </w:t>
      </w:r>
      <w:r w:rsidR="004D7533" w:rsidRPr="00060A2A">
        <w:rPr>
          <w:lang w:val="en-US"/>
        </w:rPr>
        <w:t xml:space="preserve">within </w:t>
      </w:r>
      <w:r w:rsidRPr="00060A2A">
        <w:rPr>
          <w:lang w:val="en-US"/>
        </w:rPr>
        <w:t xml:space="preserve">a predefined period, the supplier is downgraded </w:t>
      </w:r>
      <w:r w:rsidR="00CC4A06" w:rsidRPr="00060A2A">
        <w:rPr>
          <w:lang w:val="en-US"/>
        </w:rPr>
        <w:t xml:space="preserve">in writing </w:t>
      </w:r>
      <w:r w:rsidRPr="00060A2A">
        <w:rPr>
          <w:lang w:val="en-US"/>
        </w:rPr>
        <w:t xml:space="preserve">from </w:t>
      </w:r>
      <w:r w:rsidR="004D7533" w:rsidRPr="00060A2A">
        <w:rPr>
          <w:lang w:val="en-US"/>
        </w:rPr>
        <w:t>s</w:t>
      </w:r>
      <w:r w:rsidR="00CC4A06" w:rsidRPr="00060A2A">
        <w:rPr>
          <w:lang w:val="en-US"/>
        </w:rPr>
        <w:t xml:space="preserve">tep </w:t>
      </w:r>
      <w:r w:rsidR="00BA089D" w:rsidRPr="00060A2A">
        <w:rPr>
          <w:lang w:val="en-US"/>
        </w:rPr>
        <w:t>E1 / K1</w:t>
      </w:r>
      <w:r w:rsidRPr="00060A2A">
        <w:rPr>
          <w:lang w:val="en-US"/>
        </w:rPr>
        <w:t xml:space="preserve"> to </w:t>
      </w:r>
      <w:r w:rsidR="00BA089D" w:rsidRPr="00060A2A">
        <w:rPr>
          <w:lang w:val="en-US"/>
        </w:rPr>
        <w:t>E0 / K0</w:t>
      </w:r>
      <w:r w:rsidR="005755F8" w:rsidRPr="00060A2A">
        <w:rPr>
          <w:lang w:val="en-US"/>
        </w:rPr>
        <w:t>.</w:t>
      </w:r>
    </w:p>
    <w:p w14:paraId="780992B8" w14:textId="77777777" w:rsidR="00990F6B" w:rsidRPr="00060A2A" w:rsidRDefault="00207D88" w:rsidP="007A2D88">
      <w:pPr>
        <w:pStyle w:val="berschrift3"/>
        <w:rPr>
          <w:lang w:val="en-US"/>
        </w:rPr>
      </w:pPr>
      <w:bookmarkStart w:id="26" w:name="_Toc444257252"/>
      <w:bookmarkStart w:id="27" w:name="_Toc19601296"/>
      <w:r w:rsidRPr="00060A2A">
        <w:rPr>
          <w:lang w:val="en-US"/>
        </w:rPr>
        <w:t>Escalation level</w:t>
      </w:r>
      <w:r w:rsidR="00990F6B" w:rsidRPr="00060A2A">
        <w:rPr>
          <w:lang w:val="en-US"/>
        </w:rPr>
        <w:t xml:space="preserve"> </w:t>
      </w:r>
      <w:r w:rsidR="00BA089D" w:rsidRPr="00060A2A">
        <w:rPr>
          <w:lang w:val="en-US"/>
        </w:rPr>
        <w:t>E2 / K2</w:t>
      </w:r>
      <w:bookmarkEnd w:id="26"/>
      <w:bookmarkEnd w:id="27"/>
    </w:p>
    <w:p w14:paraId="224E8333" w14:textId="77777777" w:rsidR="007F17CD" w:rsidRPr="00060A2A" w:rsidRDefault="006A7F93" w:rsidP="0099608E">
      <w:pPr>
        <w:rPr>
          <w:lang w:val="en-US"/>
        </w:rPr>
      </w:pPr>
      <w:r w:rsidRPr="00060A2A">
        <w:rPr>
          <w:lang w:val="en-US"/>
        </w:rPr>
        <w:t xml:space="preserve">An </w:t>
      </w:r>
      <w:r w:rsidR="00BA089D" w:rsidRPr="00060A2A">
        <w:rPr>
          <w:lang w:val="en-US"/>
        </w:rPr>
        <w:t>E2 / K2</w:t>
      </w:r>
      <w:r w:rsidRPr="00060A2A">
        <w:rPr>
          <w:lang w:val="en-US"/>
        </w:rPr>
        <w:t xml:space="preserve"> </w:t>
      </w:r>
      <w:r w:rsidR="00207D88" w:rsidRPr="00060A2A">
        <w:rPr>
          <w:lang w:val="en-US"/>
        </w:rPr>
        <w:t>escalation level</w:t>
      </w:r>
      <w:r w:rsidR="00D615F2" w:rsidRPr="00060A2A">
        <w:rPr>
          <w:lang w:val="en-US"/>
        </w:rPr>
        <w:t xml:space="preserve"> </w:t>
      </w:r>
      <w:r w:rsidR="00CC4A06" w:rsidRPr="00060A2A">
        <w:rPr>
          <w:lang w:val="en-US"/>
        </w:rPr>
        <w:t xml:space="preserve">is </w:t>
      </w:r>
      <w:r w:rsidRPr="00060A2A">
        <w:rPr>
          <w:lang w:val="en-US"/>
        </w:rPr>
        <w:t xml:space="preserve">assigned if the supplier continues to </w:t>
      </w:r>
      <w:r w:rsidR="007F17CD" w:rsidRPr="00060A2A">
        <w:rPr>
          <w:lang w:val="en-US"/>
        </w:rPr>
        <w:t>have</w:t>
      </w:r>
      <w:r w:rsidR="00CC4A06" w:rsidRPr="00060A2A">
        <w:rPr>
          <w:lang w:val="en-US"/>
        </w:rPr>
        <w:t xml:space="preserve"> </w:t>
      </w:r>
      <w:r w:rsidRPr="00060A2A">
        <w:rPr>
          <w:lang w:val="en-US"/>
        </w:rPr>
        <w:t xml:space="preserve">quality and/or </w:t>
      </w:r>
      <w:r w:rsidR="007F17CD" w:rsidRPr="00060A2A">
        <w:rPr>
          <w:lang w:val="en-US"/>
        </w:rPr>
        <w:t>delivery</w:t>
      </w:r>
      <w:r w:rsidRPr="00060A2A">
        <w:rPr>
          <w:lang w:val="en-US"/>
        </w:rPr>
        <w:t xml:space="preserve"> problems while </w:t>
      </w:r>
      <w:r w:rsidR="00E24668" w:rsidRPr="00060A2A">
        <w:rPr>
          <w:lang w:val="en-US"/>
        </w:rPr>
        <w:t xml:space="preserve">categorized as an </w:t>
      </w:r>
      <w:r w:rsidR="00BA089D" w:rsidRPr="00060A2A">
        <w:rPr>
          <w:lang w:val="en-US"/>
        </w:rPr>
        <w:t>E1 / K1</w:t>
      </w:r>
      <w:r w:rsidR="007F17CD" w:rsidRPr="00060A2A">
        <w:rPr>
          <w:lang w:val="en-US"/>
        </w:rPr>
        <w:t xml:space="preserve"> supplier or if deadlines for action plans expire.</w:t>
      </w:r>
      <w:r w:rsidR="00D615F2" w:rsidRPr="00060A2A">
        <w:rPr>
          <w:lang w:val="en-US"/>
        </w:rPr>
        <w:t xml:space="preserve"> </w:t>
      </w:r>
      <w:r w:rsidR="002D3E04">
        <w:rPr>
          <w:lang w:val="en-US"/>
        </w:rPr>
        <w:t>In this case, h</w:t>
      </w:r>
      <w:r w:rsidR="00515297">
        <w:rPr>
          <w:lang w:val="en-US"/>
        </w:rPr>
        <w:t>ago</w:t>
      </w:r>
      <w:r w:rsidR="00D615F2" w:rsidRPr="00060A2A">
        <w:rPr>
          <w:lang w:val="en-US"/>
        </w:rPr>
        <w:t xml:space="preserve"> </w:t>
      </w:r>
      <w:r w:rsidRPr="00060A2A">
        <w:rPr>
          <w:lang w:val="en-US"/>
        </w:rPr>
        <w:t xml:space="preserve">can impose </w:t>
      </w:r>
      <w:r w:rsidR="00E24668" w:rsidRPr="00060A2A">
        <w:rPr>
          <w:lang w:val="en-US"/>
        </w:rPr>
        <w:t xml:space="preserve">the </w:t>
      </w:r>
      <w:r w:rsidR="00D615F2" w:rsidRPr="00060A2A">
        <w:rPr>
          <w:lang w:val="en-US"/>
        </w:rPr>
        <w:t xml:space="preserve">CSL 2 Program (see </w:t>
      </w:r>
      <w:r w:rsidR="00D37CE8" w:rsidRPr="00060A2A">
        <w:rPr>
          <w:lang w:val="en-US"/>
        </w:rPr>
        <w:fldChar w:fldCharType="begin"/>
      </w:r>
      <w:r w:rsidR="00D37CE8" w:rsidRPr="00060A2A">
        <w:rPr>
          <w:lang w:val="en-US"/>
        </w:rPr>
        <w:instrText xml:space="preserve"> REF _Ref787016 \r \h </w:instrText>
      </w:r>
      <w:r w:rsidR="00D37CE8" w:rsidRPr="00060A2A">
        <w:rPr>
          <w:lang w:val="en-US"/>
        </w:rPr>
      </w:r>
      <w:r w:rsidR="00D37CE8" w:rsidRPr="00060A2A">
        <w:rPr>
          <w:lang w:val="en-US"/>
        </w:rPr>
        <w:fldChar w:fldCharType="separate"/>
      </w:r>
      <w:r w:rsidR="00367A6D" w:rsidRPr="00060A2A">
        <w:rPr>
          <w:lang w:val="en-US"/>
        </w:rPr>
        <w:t>3.2.2</w:t>
      </w:r>
      <w:r w:rsidR="00D37CE8" w:rsidRPr="00060A2A">
        <w:rPr>
          <w:lang w:val="en-US"/>
        </w:rPr>
        <w:fldChar w:fldCharType="end"/>
      </w:r>
      <w:r w:rsidR="00D615F2" w:rsidRPr="00060A2A">
        <w:rPr>
          <w:lang w:val="en-US"/>
        </w:rPr>
        <w:t xml:space="preserve">) </w:t>
      </w:r>
      <w:r w:rsidR="00E24668" w:rsidRPr="00060A2A">
        <w:rPr>
          <w:lang w:val="en-US"/>
        </w:rPr>
        <w:t xml:space="preserve">on the supplier </w:t>
      </w:r>
      <w:r w:rsidRPr="00060A2A">
        <w:rPr>
          <w:lang w:val="en-US"/>
        </w:rPr>
        <w:t xml:space="preserve">by </w:t>
      </w:r>
      <w:r w:rsidR="00E24668" w:rsidRPr="00060A2A">
        <w:rPr>
          <w:lang w:val="en-US"/>
        </w:rPr>
        <w:t xml:space="preserve">notifying </w:t>
      </w:r>
      <w:r w:rsidRPr="00060A2A">
        <w:rPr>
          <w:lang w:val="en-US"/>
        </w:rPr>
        <w:t>the supplier’s management in writing.</w:t>
      </w:r>
      <w:r w:rsidR="007F17CD" w:rsidRPr="00060A2A">
        <w:rPr>
          <w:lang w:val="en-US"/>
        </w:rPr>
        <w:t xml:space="preserve"> </w:t>
      </w:r>
    </w:p>
    <w:p w14:paraId="390BF3CD" w14:textId="77777777" w:rsidR="007F17CD" w:rsidRPr="00060A2A" w:rsidRDefault="007F17CD" w:rsidP="0099608E">
      <w:pPr>
        <w:rPr>
          <w:lang w:val="en-US"/>
        </w:rPr>
      </w:pPr>
      <w:r w:rsidRPr="00060A2A">
        <w:rPr>
          <w:lang w:val="en-US"/>
        </w:rPr>
        <w:t>This escalation stage also occurs if the certificate of the quality management system has expired or has become invalid. No written information will be sent to the supplier. If the supplier does not yet have the new certificate, he can compensate this defect with a confirmation letter from the certification body confirming that the recertification has been passed.</w:t>
      </w:r>
    </w:p>
    <w:p w14:paraId="1A94C2C3" w14:textId="77777777" w:rsidR="007F17CD" w:rsidRPr="00060A2A" w:rsidRDefault="007F17CD" w:rsidP="0099608E">
      <w:pPr>
        <w:rPr>
          <w:lang w:val="en-US"/>
        </w:rPr>
      </w:pPr>
      <w:r w:rsidRPr="00060A2A">
        <w:rPr>
          <w:lang w:val="en-US"/>
        </w:rPr>
        <w:t xml:space="preserve">In the course of the supplier development, </w:t>
      </w:r>
      <w:r w:rsidR="00515297">
        <w:rPr>
          <w:lang w:val="en-US"/>
        </w:rPr>
        <w:t>hago</w:t>
      </w:r>
      <w:r w:rsidRPr="00060A2A">
        <w:rPr>
          <w:lang w:val="en-US"/>
        </w:rPr>
        <w:t xml:space="preserve"> will draw up an extended action plan together with the supplier. If the action plans, agreed with the supplier, are effective and there are no further complaints regarding quality and/or delivery reliability over a defined </w:t>
      </w:r>
      <w:r w:rsidR="005558A1" w:rsidRPr="00060A2A">
        <w:rPr>
          <w:lang w:val="en-US"/>
        </w:rPr>
        <w:t>period</w:t>
      </w:r>
      <w:r w:rsidRPr="00060A2A">
        <w:rPr>
          <w:lang w:val="en-US"/>
        </w:rPr>
        <w:t>, the supplier will be downgraded from E2 / K2 to E1 / K1.</w:t>
      </w:r>
    </w:p>
    <w:p w14:paraId="58006AA9" w14:textId="77777777" w:rsidR="00990F6B" w:rsidRPr="00060A2A" w:rsidRDefault="00207D88" w:rsidP="007A2D88">
      <w:pPr>
        <w:pStyle w:val="berschrift3"/>
        <w:rPr>
          <w:lang w:val="en-US"/>
        </w:rPr>
      </w:pPr>
      <w:bookmarkStart w:id="28" w:name="_Toc444257253"/>
      <w:bookmarkStart w:id="29" w:name="_Toc19601297"/>
      <w:r w:rsidRPr="00060A2A">
        <w:rPr>
          <w:lang w:val="en-US"/>
        </w:rPr>
        <w:t>Escalation level</w:t>
      </w:r>
      <w:r w:rsidR="00990F6B" w:rsidRPr="00060A2A">
        <w:rPr>
          <w:lang w:val="en-US"/>
        </w:rPr>
        <w:t xml:space="preserve"> </w:t>
      </w:r>
      <w:r w:rsidR="00BA089D" w:rsidRPr="00060A2A">
        <w:rPr>
          <w:lang w:val="en-US"/>
        </w:rPr>
        <w:t>E3 / K3</w:t>
      </w:r>
      <w:bookmarkEnd w:id="28"/>
      <w:bookmarkEnd w:id="29"/>
    </w:p>
    <w:p w14:paraId="2308BB99" w14:textId="77777777" w:rsidR="005558A1" w:rsidRPr="00060A2A" w:rsidRDefault="005558A1" w:rsidP="005558A1">
      <w:pPr>
        <w:rPr>
          <w:lang w:val="en-US"/>
        </w:rPr>
      </w:pPr>
      <w:r w:rsidRPr="00060A2A">
        <w:rPr>
          <w:lang w:val="en-US"/>
        </w:rPr>
        <w:t>Persistent quality and/or delivery problems, and a poor forecast due to missed deadlines in the action plan</w:t>
      </w:r>
      <w:r w:rsidR="00A038F4">
        <w:rPr>
          <w:lang w:val="en-US"/>
        </w:rPr>
        <w:t xml:space="preserve">, or </w:t>
      </w:r>
      <w:r w:rsidR="00A038F4" w:rsidRPr="00CE0B4D">
        <w:rPr>
          <w:lang w:val="en-US"/>
        </w:rPr>
        <w:t>ineffective counter measures</w:t>
      </w:r>
      <w:r w:rsidRPr="00060A2A">
        <w:rPr>
          <w:lang w:val="en-US"/>
        </w:rPr>
        <w:t xml:space="preserve"> at escalation level E2 / K2 lead to escalation level E3 / K3. The supplier's management is informed in writing of the new status New Business on Hold (SAP status E3 / K3, blocked for RFQ). The supplier's management must submit a binding and signed concept to </w:t>
      </w:r>
      <w:r w:rsidR="00515297">
        <w:rPr>
          <w:lang w:val="en-US"/>
        </w:rPr>
        <w:t>hago</w:t>
      </w:r>
      <w:r w:rsidRPr="00060A2A">
        <w:rPr>
          <w:lang w:val="en-US"/>
        </w:rPr>
        <w:t xml:space="preserve"> within one week illustrating actions how to return to level E2 / K2.</w:t>
      </w:r>
    </w:p>
    <w:p w14:paraId="2111AD22" w14:textId="77777777" w:rsidR="005558A1" w:rsidRPr="00060A2A" w:rsidRDefault="005558A1" w:rsidP="005558A1">
      <w:pPr>
        <w:rPr>
          <w:lang w:val="en-US"/>
        </w:rPr>
      </w:pPr>
      <w:r w:rsidRPr="00060A2A">
        <w:rPr>
          <w:lang w:val="en-US"/>
        </w:rPr>
        <w:t>In addition, the supplier can be blocked for new orders if there is no active and cooperative behavior in solving problems or if the security of supply is severely endangered.</w:t>
      </w:r>
    </w:p>
    <w:p w14:paraId="3E2BAEF1" w14:textId="77777777" w:rsidR="005558A1" w:rsidRPr="00060A2A" w:rsidRDefault="005558A1" w:rsidP="005558A1">
      <w:pPr>
        <w:rPr>
          <w:lang w:val="en-US"/>
        </w:rPr>
      </w:pPr>
      <w:r w:rsidRPr="00060A2A">
        <w:rPr>
          <w:lang w:val="en-US"/>
        </w:rPr>
        <w:t xml:space="preserve">The suspension of the blocking status shall only take place after </w:t>
      </w:r>
      <w:r w:rsidR="00515297">
        <w:rPr>
          <w:lang w:val="en-US"/>
        </w:rPr>
        <w:t>hago</w:t>
      </w:r>
      <w:r w:rsidRPr="00060A2A">
        <w:rPr>
          <w:lang w:val="en-US"/>
        </w:rPr>
        <w:t xml:space="preserve"> has verified the effectiveness of the specified measures and will inform the supplier's management in writing.</w:t>
      </w:r>
    </w:p>
    <w:p w14:paraId="2CE3393B" w14:textId="77777777" w:rsidR="00612855" w:rsidRPr="00060A2A" w:rsidRDefault="00207D88" w:rsidP="00612855">
      <w:pPr>
        <w:pStyle w:val="berschrift3"/>
        <w:rPr>
          <w:lang w:val="en-US"/>
        </w:rPr>
      </w:pPr>
      <w:bookmarkStart w:id="30" w:name="_Toc444257254"/>
      <w:bookmarkStart w:id="31" w:name="_Toc19601298"/>
      <w:r w:rsidRPr="00060A2A">
        <w:rPr>
          <w:lang w:val="en-US"/>
        </w:rPr>
        <w:t>Escalation level</w:t>
      </w:r>
      <w:r w:rsidR="00612855" w:rsidRPr="00060A2A">
        <w:rPr>
          <w:lang w:val="en-US"/>
        </w:rPr>
        <w:t xml:space="preserve"> </w:t>
      </w:r>
      <w:r w:rsidR="00BA089D" w:rsidRPr="00060A2A">
        <w:rPr>
          <w:lang w:val="en-US"/>
        </w:rPr>
        <w:t>E4 / K4</w:t>
      </w:r>
      <w:bookmarkEnd w:id="30"/>
      <w:bookmarkEnd w:id="31"/>
    </w:p>
    <w:p w14:paraId="24175292" w14:textId="77777777" w:rsidR="00060A2A" w:rsidRDefault="005558A1" w:rsidP="00582040">
      <w:pPr>
        <w:rPr>
          <w:lang w:val="en-US"/>
        </w:rPr>
      </w:pPr>
      <w:r w:rsidRPr="00060A2A">
        <w:rPr>
          <w:lang w:val="en-US"/>
        </w:rPr>
        <w:t xml:space="preserve">If the entire escalation process does not lead to an improvement of the delivery quality and/or adherence to delivery dates/quantities, the blocking status remains and </w:t>
      </w:r>
      <w:r w:rsidR="00515297">
        <w:rPr>
          <w:lang w:val="en-US"/>
        </w:rPr>
        <w:t>hago</w:t>
      </w:r>
      <w:r w:rsidRPr="00060A2A">
        <w:rPr>
          <w:lang w:val="en-US"/>
        </w:rPr>
        <w:t xml:space="preserve"> will initiate a change of supplier.</w:t>
      </w:r>
    </w:p>
    <w:p w14:paraId="2DC75F1E" w14:textId="77777777" w:rsidR="00060A2A" w:rsidRDefault="00060A2A" w:rsidP="00060A2A">
      <w:pPr>
        <w:rPr>
          <w:lang w:val="en-US"/>
        </w:rPr>
      </w:pPr>
      <w:r>
        <w:rPr>
          <w:lang w:val="en-US"/>
        </w:rPr>
        <w:br w:type="page"/>
      </w:r>
    </w:p>
    <w:p w14:paraId="5498BE97" w14:textId="77777777" w:rsidR="00990F6B" w:rsidRPr="00060A2A" w:rsidRDefault="0001487E" w:rsidP="007A2D88">
      <w:pPr>
        <w:pStyle w:val="berschrift2"/>
        <w:rPr>
          <w:szCs w:val="24"/>
          <w:lang w:val="en-US"/>
        </w:rPr>
      </w:pPr>
      <w:bookmarkStart w:id="32" w:name="_Toc444257255"/>
      <w:bookmarkStart w:id="33" w:name="_Toc19601299"/>
      <w:r w:rsidRPr="00060A2A">
        <w:rPr>
          <w:lang w:val="en-US"/>
        </w:rPr>
        <w:lastRenderedPageBreak/>
        <w:t>Controlled Ship</w:t>
      </w:r>
      <w:r w:rsidR="00190EA4" w:rsidRPr="00060A2A">
        <w:rPr>
          <w:lang w:val="en-US"/>
        </w:rPr>
        <w:t>ping</w:t>
      </w:r>
      <w:r w:rsidRPr="00060A2A">
        <w:rPr>
          <w:lang w:val="en-US"/>
        </w:rPr>
        <w:t xml:space="preserve"> Level (</w:t>
      </w:r>
      <w:r w:rsidR="00A45240" w:rsidRPr="00060A2A">
        <w:rPr>
          <w:lang w:val="en-US"/>
        </w:rPr>
        <w:t>CSL</w:t>
      </w:r>
      <w:r w:rsidRPr="00060A2A">
        <w:rPr>
          <w:lang w:val="en-US"/>
        </w:rPr>
        <w:t xml:space="preserve">) </w:t>
      </w:r>
      <w:r w:rsidR="00020C02" w:rsidRPr="00060A2A">
        <w:rPr>
          <w:lang w:val="en-US"/>
        </w:rPr>
        <w:t>Program</w:t>
      </w:r>
      <w:bookmarkEnd w:id="32"/>
      <w:bookmarkEnd w:id="33"/>
    </w:p>
    <w:p w14:paraId="02D485A5" w14:textId="77777777" w:rsidR="0099608E" w:rsidRPr="00060A2A" w:rsidRDefault="00020C02" w:rsidP="0001487E">
      <w:pPr>
        <w:rPr>
          <w:lang w:val="en-US"/>
        </w:rPr>
      </w:pPr>
      <w:r w:rsidRPr="00060A2A">
        <w:rPr>
          <w:lang w:val="en-US"/>
        </w:rPr>
        <w:t xml:space="preserve">In line with the </w:t>
      </w:r>
      <w:r w:rsidR="00207D88" w:rsidRPr="00060A2A">
        <w:rPr>
          <w:lang w:val="en-US"/>
        </w:rPr>
        <w:t>escalation level</w:t>
      </w:r>
      <w:r w:rsidR="005E0A9E" w:rsidRPr="00060A2A">
        <w:rPr>
          <w:lang w:val="en-US"/>
        </w:rPr>
        <w:t>s</w:t>
      </w:r>
      <w:r w:rsidRPr="00060A2A">
        <w:rPr>
          <w:lang w:val="en-US"/>
        </w:rPr>
        <w:t xml:space="preserve">, the CSL Program </w:t>
      </w:r>
      <w:r w:rsidR="00BC4D03" w:rsidRPr="00060A2A">
        <w:rPr>
          <w:lang w:val="en-US"/>
        </w:rPr>
        <w:t>can be used</w:t>
      </w:r>
      <w:r w:rsidRPr="00060A2A">
        <w:rPr>
          <w:lang w:val="en-US"/>
        </w:rPr>
        <w:t xml:space="preserve"> to control the </w:t>
      </w:r>
      <w:r w:rsidR="0013556E" w:rsidRPr="00060A2A">
        <w:rPr>
          <w:lang w:val="en-US"/>
        </w:rPr>
        <w:t xml:space="preserve">quality of the </w:t>
      </w:r>
      <w:r w:rsidRPr="00060A2A">
        <w:rPr>
          <w:lang w:val="en-US"/>
        </w:rPr>
        <w:t>delivered goods over a specified period and/or quantity. The following CSL levels are possible.</w:t>
      </w:r>
    </w:p>
    <w:p w14:paraId="2E17B5CD" w14:textId="77777777" w:rsidR="00A060E3" w:rsidRPr="00060A2A" w:rsidRDefault="00A45240" w:rsidP="007A2D88">
      <w:pPr>
        <w:pStyle w:val="berschrift3"/>
        <w:rPr>
          <w:lang w:val="en-US"/>
        </w:rPr>
      </w:pPr>
      <w:bookmarkStart w:id="34" w:name="_Toc444257256"/>
      <w:bookmarkStart w:id="35" w:name="_Ref786994"/>
      <w:bookmarkStart w:id="36" w:name="_Toc19601300"/>
      <w:r w:rsidRPr="00060A2A">
        <w:rPr>
          <w:lang w:val="en-US"/>
        </w:rPr>
        <w:t>CSL</w:t>
      </w:r>
      <w:r w:rsidR="0001487E" w:rsidRPr="00060A2A">
        <w:rPr>
          <w:lang w:val="en-US"/>
        </w:rPr>
        <w:t xml:space="preserve"> </w:t>
      </w:r>
      <w:r w:rsidRPr="00060A2A">
        <w:rPr>
          <w:lang w:val="en-US"/>
        </w:rPr>
        <w:t>1</w:t>
      </w:r>
      <w:bookmarkEnd w:id="34"/>
      <w:bookmarkEnd w:id="35"/>
      <w:bookmarkEnd w:id="36"/>
    </w:p>
    <w:p w14:paraId="5EA64F6B" w14:textId="77777777" w:rsidR="00746409" w:rsidRPr="00060A2A" w:rsidRDefault="00E7146D" w:rsidP="00746409">
      <w:pPr>
        <w:rPr>
          <w:lang w:val="en-US"/>
        </w:rPr>
      </w:pPr>
      <w:r w:rsidRPr="00060A2A">
        <w:rPr>
          <w:lang w:val="en-US"/>
        </w:rPr>
        <w:t xml:space="preserve">In addition to the regular inspections, </w:t>
      </w:r>
      <w:r w:rsidR="00BC4D03" w:rsidRPr="00060A2A">
        <w:rPr>
          <w:lang w:val="en-US"/>
        </w:rPr>
        <w:t>the supplier must carry out a 100% check for required material numbers and characteristics before delivery and at his own expense.</w:t>
      </w:r>
      <w:r w:rsidRPr="00060A2A">
        <w:rPr>
          <w:lang w:val="en-US"/>
        </w:rPr>
        <w:t xml:space="preserve"> Type and </w:t>
      </w:r>
      <w:r w:rsidR="00BC4D03" w:rsidRPr="00060A2A">
        <w:rPr>
          <w:lang w:val="en-US"/>
        </w:rPr>
        <w:t>scope</w:t>
      </w:r>
      <w:r w:rsidRPr="00060A2A">
        <w:rPr>
          <w:lang w:val="en-US"/>
        </w:rPr>
        <w:t xml:space="preserve"> of the inspections must be coordinated with </w:t>
      </w:r>
      <w:r w:rsidR="00515297">
        <w:rPr>
          <w:lang w:val="en-US"/>
        </w:rPr>
        <w:t>hago</w:t>
      </w:r>
      <w:r w:rsidRPr="00060A2A">
        <w:rPr>
          <w:lang w:val="en-US"/>
        </w:rPr>
        <w:t xml:space="preserve">. The inspected shipments must be marked. The type of marking and documentation (characteristic and quantity of separated parts) must be coordinated with </w:t>
      </w:r>
      <w:r w:rsidR="00515297">
        <w:rPr>
          <w:lang w:val="en-US"/>
        </w:rPr>
        <w:t>hago</w:t>
      </w:r>
      <w:r w:rsidR="00BC4D03" w:rsidRPr="00060A2A">
        <w:rPr>
          <w:lang w:val="en-US"/>
        </w:rPr>
        <w:t xml:space="preserve"> as well</w:t>
      </w:r>
      <w:r w:rsidRPr="00060A2A">
        <w:rPr>
          <w:lang w:val="en-US"/>
        </w:rPr>
        <w:t>.</w:t>
      </w:r>
    </w:p>
    <w:p w14:paraId="2D419377" w14:textId="77777777" w:rsidR="00A060E3" w:rsidRPr="00060A2A" w:rsidRDefault="00A060E3" w:rsidP="007A2D88">
      <w:pPr>
        <w:pStyle w:val="berschrift3"/>
        <w:rPr>
          <w:lang w:val="en-US"/>
        </w:rPr>
      </w:pPr>
      <w:bookmarkStart w:id="37" w:name="_Toc444257257"/>
      <w:bookmarkStart w:id="38" w:name="_Ref787016"/>
      <w:bookmarkStart w:id="39" w:name="_Toc19601301"/>
      <w:r w:rsidRPr="00060A2A">
        <w:rPr>
          <w:lang w:val="en-US"/>
        </w:rPr>
        <w:t>CSL</w:t>
      </w:r>
      <w:r w:rsidR="005A632A" w:rsidRPr="00060A2A">
        <w:rPr>
          <w:lang w:val="en-US"/>
        </w:rPr>
        <w:t xml:space="preserve"> </w:t>
      </w:r>
      <w:r w:rsidRPr="00060A2A">
        <w:rPr>
          <w:lang w:val="en-US"/>
        </w:rPr>
        <w:t>2</w:t>
      </w:r>
      <w:bookmarkEnd w:id="37"/>
      <w:bookmarkEnd w:id="38"/>
      <w:bookmarkEnd w:id="39"/>
    </w:p>
    <w:p w14:paraId="47C2FCAB" w14:textId="77777777" w:rsidR="00746409" w:rsidRPr="00060A2A" w:rsidRDefault="00E7146D" w:rsidP="00A33964">
      <w:pPr>
        <w:rPr>
          <w:lang w:val="en-US"/>
        </w:rPr>
      </w:pPr>
      <w:r w:rsidRPr="00060A2A">
        <w:rPr>
          <w:lang w:val="en-US"/>
        </w:rPr>
        <w:t xml:space="preserve">In addition to the regular inspections, prior to shipping, </w:t>
      </w:r>
      <w:r w:rsidR="00BC4D03" w:rsidRPr="00060A2A">
        <w:rPr>
          <w:lang w:val="en-US"/>
        </w:rPr>
        <w:t>the supplier must have a 100% check carried out on the required material numbers and characteristics by an independent external service provider at his own expense.</w:t>
      </w:r>
      <w:r w:rsidR="00D07889" w:rsidRPr="00060A2A">
        <w:rPr>
          <w:lang w:val="en-US"/>
        </w:rPr>
        <w:t xml:space="preserve"> The supplier must</w:t>
      </w:r>
      <w:r w:rsidR="00A038F4">
        <w:rPr>
          <w:lang w:val="en-US"/>
        </w:rPr>
        <w:t xml:space="preserve"> provide</w:t>
      </w:r>
      <w:r w:rsidR="00D07889" w:rsidRPr="00060A2A">
        <w:rPr>
          <w:lang w:val="en-US"/>
        </w:rPr>
        <w:t xml:space="preserve"> </w:t>
      </w:r>
      <w:r w:rsidR="00A038F4">
        <w:rPr>
          <w:lang w:val="en-US"/>
        </w:rPr>
        <w:t xml:space="preserve">suitable </w:t>
      </w:r>
      <w:r w:rsidR="00A038F4" w:rsidRPr="001C2B82">
        <w:rPr>
          <w:lang w:val="en-US"/>
        </w:rPr>
        <w:t>inspection stations</w:t>
      </w:r>
      <w:r w:rsidR="00A038F4">
        <w:rPr>
          <w:lang w:val="en-US"/>
        </w:rPr>
        <w:t xml:space="preserve">, and </w:t>
      </w:r>
      <w:r w:rsidR="00D07889" w:rsidRPr="00060A2A">
        <w:rPr>
          <w:lang w:val="en-US"/>
        </w:rPr>
        <w:t xml:space="preserve">issue appropriate inspection/sorting instructions for the external service provider. These instructions must be approved in advance </w:t>
      </w:r>
      <w:r w:rsidR="00BC4D03" w:rsidRPr="00060A2A">
        <w:rPr>
          <w:lang w:val="en-US"/>
        </w:rPr>
        <w:t>from</w:t>
      </w:r>
      <w:r w:rsidR="00D07889" w:rsidRPr="00060A2A">
        <w:rPr>
          <w:lang w:val="en-US"/>
        </w:rPr>
        <w:t xml:space="preserve"> </w:t>
      </w:r>
      <w:r w:rsidR="00515297">
        <w:rPr>
          <w:lang w:val="en-US"/>
        </w:rPr>
        <w:t>hago</w:t>
      </w:r>
      <w:r w:rsidR="00D07889" w:rsidRPr="00060A2A">
        <w:rPr>
          <w:lang w:val="en-US"/>
        </w:rPr>
        <w:t>. The inspected shipments must be marked</w:t>
      </w:r>
      <w:r w:rsidR="00BC4D03" w:rsidRPr="00060A2A">
        <w:rPr>
          <w:lang w:val="en-US"/>
        </w:rPr>
        <w:t xml:space="preserve"> separately</w:t>
      </w:r>
      <w:r w:rsidR="00D07889" w:rsidRPr="00060A2A">
        <w:rPr>
          <w:lang w:val="en-US"/>
        </w:rPr>
        <w:t xml:space="preserve">. The type of marking and documentation (characteristic and quantity of separated parts) must be coordinated with </w:t>
      </w:r>
      <w:r w:rsidR="00515297">
        <w:rPr>
          <w:lang w:val="en-US"/>
        </w:rPr>
        <w:t>hago</w:t>
      </w:r>
      <w:r w:rsidR="00D07889" w:rsidRPr="00060A2A">
        <w:rPr>
          <w:lang w:val="en-US"/>
        </w:rPr>
        <w:t xml:space="preserve">. </w:t>
      </w:r>
    </w:p>
    <w:p w14:paraId="1E640E0E" w14:textId="77777777" w:rsidR="00AA2600" w:rsidRPr="00060A2A" w:rsidRDefault="00AC10F0" w:rsidP="002D68E6">
      <w:pPr>
        <w:pStyle w:val="berschrift1"/>
        <w:rPr>
          <w:lang w:val="en-US"/>
        </w:rPr>
      </w:pPr>
      <w:bookmarkStart w:id="40" w:name="_Toc19601302"/>
      <w:r w:rsidRPr="00060A2A">
        <w:rPr>
          <w:lang w:val="en-US"/>
        </w:rPr>
        <w:t>Q</w:t>
      </w:r>
      <w:r w:rsidR="00BC4D03" w:rsidRPr="00060A2A">
        <w:rPr>
          <w:lang w:val="en-US"/>
        </w:rPr>
        <w:t>-meeting</w:t>
      </w:r>
      <w:bookmarkEnd w:id="40"/>
    </w:p>
    <w:p w14:paraId="7F7BF211" w14:textId="77777777" w:rsidR="002D68E6" w:rsidRPr="00060A2A" w:rsidRDefault="00AC10F0" w:rsidP="002D68E6">
      <w:pPr>
        <w:rPr>
          <w:lang w:val="en-US"/>
        </w:rPr>
      </w:pPr>
      <w:r w:rsidRPr="00060A2A">
        <w:rPr>
          <w:lang w:val="en-US"/>
        </w:rPr>
        <w:t>Q</w:t>
      </w:r>
      <w:r w:rsidR="00BC4D03" w:rsidRPr="00060A2A">
        <w:rPr>
          <w:lang w:val="en-US"/>
        </w:rPr>
        <w:t xml:space="preserve">-meetings </w:t>
      </w:r>
      <w:r w:rsidR="00D07889" w:rsidRPr="00060A2A">
        <w:rPr>
          <w:lang w:val="en-US"/>
        </w:rPr>
        <w:t>with supplier</w:t>
      </w:r>
      <w:r w:rsidR="00BC4D03" w:rsidRPr="00060A2A">
        <w:rPr>
          <w:lang w:val="en-US"/>
        </w:rPr>
        <w:t>s</w:t>
      </w:r>
      <w:r w:rsidR="00D07889" w:rsidRPr="00060A2A">
        <w:rPr>
          <w:lang w:val="en-US"/>
        </w:rPr>
        <w:t xml:space="preserve"> can be held/scheduled at any time. They not only </w:t>
      </w:r>
      <w:r w:rsidR="00B93B2A" w:rsidRPr="00060A2A">
        <w:rPr>
          <w:lang w:val="en-US"/>
        </w:rPr>
        <w:t xml:space="preserve">assist in </w:t>
      </w:r>
      <w:r w:rsidR="00D07889" w:rsidRPr="00060A2A">
        <w:rPr>
          <w:lang w:val="en-US"/>
        </w:rPr>
        <w:t>coordinat</w:t>
      </w:r>
      <w:r w:rsidR="00B93B2A" w:rsidRPr="00060A2A">
        <w:rPr>
          <w:lang w:val="en-US"/>
        </w:rPr>
        <w:t xml:space="preserve">ing </w:t>
      </w:r>
      <w:r w:rsidR="00D07889" w:rsidRPr="00060A2A">
        <w:rPr>
          <w:lang w:val="en-US"/>
        </w:rPr>
        <w:t>and document</w:t>
      </w:r>
      <w:r w:rsidR="00B93B2A" w:rsidRPr="00060A2A">
        <w:rPr>
          <w:lang w:val="en-US"/>
        </w:rPr>
        <w:t>ing</w:t>
      </w:r>
      <w:r w:rsidR="00D07889" w:rsidRPr="00060A2A">
        <w:rPr>
          <w:lang w:val="en-US"/>
        </w:rPr>
        <w:t xml:space="preserve"> the </w:t>
      </w:r>
      <w:r w:rsidR="00FC32B8" w:rsidRPr="00060A2A">
        <w:rPr>
          <w:lang w:val="en-US"/>
        </w:rPr>
        <w:t>escalation process</w:t>
      </w:r>
      <w:r w:rsidR="008E71E8" w:rsidRPr="00060A2A">
        <w:rPr>
          <w:lang w:val="en-US"/>
        </w:rPr>
        <w:t xml:space="preserve">, </w:t>
      </w:r>
      <w:r w:rsidR="00F5023E" w:rsidRPr="00060A2A">
        <w:rPr>
          <w:lang w:val="en-US"/>
        </w:rPr>
        <w:t xml:space="preserve">but </w:t>
      </w:r>
      <w:r w:rsidR="00D07889" w:rsidRPr="00060A2A">
        <w:rPr>
          <w:lang w:val="en-US"/>
        </w:rPr>
        <w:t xml:space="preserve">also serve to document the operative business. </w:t>
      </w:r>
      <w:r w:rsidR="00B93B2A" w:rsidRPr="00060A2A">
        <w:rPr>
          <w:lang w:val="en-US"/>
        </w:rPr>
        <w:t>Q</w:t>
      </w:r>
      <w:r w:rsidR="00BC4D03" w:rsidRPr="00060A2A">
        <w:rPr>
          <w:lang w:val="en-US"/>
        </w:rPr>
        <w:t>-meetings</w:t>
      </w:r>
      <w:r w:rsidR="00B93B2A" w:rsidRPr="00060A2A">
        <w:rPr>
          <w:lang w:val="en-US"/>
        </w:rPr>
        <w:t xml:space="preserve"> </w:t>
      </w:r>
      <w:r w:rsidR="00D07889" w:rsidRPr="00060A2A">
        <w:rPr>
          <w:lang w:val="en-US"/>
        </w:rPr>
        <w:t xml:space="preserve">may involve rolling meetings to </w:t>
      </w:r>
      <w:r w:rsidR="00B93B2A" w:rsidRPr="00060A2A">
        <w:rPr>
          <w:lang w:val="en-US"/>
        </w:rPr>
        <w:t xml:space="preserve">improve </w:t>
      </w:r>
      <w:r w:rsidR="00D07889" w:rsidRPr="00060A2A">
        <w:rPr>
          <w:lang w:val="en-US"/>
        </w:rPr>
        <w:t>cooperation, pric</w:t>
      </w:r>
      <w:r w:rsidR="00BC4D03" w:rsidRPr="00060A2A">
        <w:rPr>
          <w:lang w:val="en-US"/>
        </w:rPr>
        <w:t>e negotiations</w:t>
      </w:r>
      <w:r w:rsidR="00D07889" w:rsidRPr="00060A2A">
        <w:rPr>
          <w:lang w:val="en-US"/>
        </w:rPr>
        <w:t>, etc.</w:t>
      </w:r>
    </w:p>
    <w:p w14:paraId="51028537" w14:textId="77777777" w:rsidR="00A060E3" w:rsidRPr="00060A2A" w:rsidRDefault="00AC10F0" w:rsidP="002D68E6">
      <w:pPr>
        <w:pStyle w:val="berschrift1"/>
        <w:rPr>
          <w:lang w:val="en-US"/>
        </w:rPr>
      </w:pPr>
      <w:bookmarkStart w:id="41" w:name="_Toc19601303"/>
      <w:r w:rsidRPr="00060A2A">
        <w:rPr>
          <w:lang w:val="en-US"/>
        </w:rPr>
        <w:t xml:space="preserve">Supplier </w:t>
      </w:r>
      <w:r w:rsidR="00D07889" w:rsidRPr="00060A2A">
        <w:rPr>
          <w:lang w:val="en-US"/>
        </w:rPr>
        <w:t>A</w:t>
      </w:r>
      <w:r w:rsidRPr="00060A2A">
        <w:rPr>
          <w:lang w:val="en-US"/>
        </w:rPr>
        <w:t>ssessment</w:t>
      </w:r>
      <w:bookmarkEnd w:id="41"/>
    </w:p>
    <w:p w14:paraId="68BD5F60" w14:textId="77777777" w:rsidR="00A038F4" w:rsidRPr="00060A2A" w:rsidRDefault="00A038F4" w:rsidP="00A038F4">
      <w:pPr>
        <w:rPr>
          <w:lang w:val="en-US"/>
        </w:rPr>
      </w:pPr>
      <w:bookmarkStart w:id="42" w:name="_Hlk2247940"/>
      <w:bookmarkStart w:id="43" w:name="_Toc444257260"/>
      <w:r>
        <w:rPr>
          <w:lang w:val="en-US"/>
        </w:rPr>
        <w:t>In this case,</w:t>
      </w:r>
      <w:bookmarkEnd w:id="42"/>
      <w:r>
        <w:rPr>
          <w:lang w:val="en-US"/>
        </w:rPr>
        <w:t xml:space="preserve"> hago</w:t>
      </w:r>
      <w:r w:rsidRPr="00060A2A">
        <w:rPr>
          <w:lang w:val="en-US"/>
        </w:rPr>
        <w:t xml:space="preserve"> defines </w:t>
      </w:r>
      <w:r>
        <w:rPr>
          <w:lang w:val="en-US"/>
        </w:rPr>
        <w:t xml:space="preserve">the following types </w:t>
      </w:r>
      <w:r w:rsidRPr="00060A2A">
        <w:rPr>
          <w:lang w:val="en-US"/>
        </w:rPr>
        <w:t xml:space="preserve">of supplier ratings: Assessments for steel suppliers (COIL), for purchased parts (ZKTL) and subcontractors (LB). </w:t>
      </w:r>
      <w:r>
        <w:rPr>
          <w:lang w:val="en-US"/>
        </w:rPr>
        <w:t xml:space="preserve">The </w:t>
      </w:r>
      <w:r w:rsidRPr="00060A2A">
        <w:rPr>
          <w:lang w:val="en-US"/>
        </w:rPr>
        <w:t>PPM is only calculated for ZKTL/LB parts, but not for COIL materials.</w:t>
      </w:r>
    </w:p>
    <w:p w14:paraId="4400E242" w14:textId="77777777" w:rsidR="00215A7D" w:rsidRPr="00060A2A" w:rsidRDefault="00AC10F0" w:rsidP="00215A7D">
      <w:pPr>
        <w:pStyle w:val="berschrift2"/>
        <w:rPr>
          <w:lang w:val="en-US"/>
        </w:rPr>
      </w:pPr>
      <w:bookmarkStart w:id="44" w:name="_Toc19601304"/>
      <w:r w:rsidRPr="00060A2A">
        <w:rPr>
          <w:lang w:val="en-US"/>
        </w:rPr>
        <w:t xml:space="preserve">Supplier </w:t>
      </w:r>
      <w:r w:rsidR="00D07889" w:rsidRPr="00060A2A">
        <w:rPr>
          <w:lang w:val="en-US"/>
        </w:rPr>
        <w:t>A</w:t>
      </w:r>
      <w:r w:rsidRPr="00060A2A">
        <w:rPr>
          <w:lang w:val="en-US"/>
        </w:rPr>
        <w:t>ssessment</w:t>
      </w:r>
      <w:r w:rsidR="00215A7D" w:rsidRPr="00060A2A">
        <w:rPr>
          <w:lang w:val="en-US"/>
        </w:rPr>
        <w:t xml:space="preserve"> </w:t>
      </w:r>
      <w:r w:rsidR="00D07889" w:rsidRPr="00060A2A">
        <w:rPr>
          <w:lang w:val="en-US"/>
        </w:rPr>
        <w:t xml:space="preserve">of </w:t>
      </w:r>
      <w:r w:rsidR="00215A7D" w:rsidRPr="00060A2A">
        <w:rPr>
          <w:lang w:val="en-US"/>
        </w:rPr>
        <w:t xml:space="preserve">Coil, </w:t>
      </w:r>
      <w:bookmarkEnd w:id="43"/>
      <w:r w:rsidR="00A038F4">
        <w:rPr>
          <w:lang w:val="en-US"/>
        </w:rPr>
        <w:t>purchased parts</w:t>
      </w:r>
      <w:r w:rsidR="00A038F4" w:rsidRPr="00060A2A">
        <w:rPr>
          <w:lang w:val="en-US"/>
        </w:rPr>
        <w:t xml:space="preserve">, and </w:t>
      </w:r>
      <w:r w:rsidR="00A038F4">
        <w:rPr>
          <w:lang w:val="en-US"/>
        </w:rPr>
        <w:t>subcontracting</w:t>
      </w:r>
      <w:bookmarkEnd w:id="44"/>
    </w:p>
    <w:p w14:paraId="70F4C588" w14:textId="77777777" w:rsidR="00845D93" w:rsidRPr="00060A2A" w:rsidRDefault="00D07889" w:rsidP="00215A7D">
      <w:pPr>
        <w:pStyle w:val="berschrift3"/>
        <w:rPr>
          <w:lang w:val="en-US"/>
        </w:rPr>
      </w:pPr>
      <w:bookmarkStart w:id="45" w:name="_Toc444257261"/>
      <w:bookmarkStart w:id="46" w:name="_Toc19601305"/>
      <w:r w:rsidRPr="00060A2A">
        <w:rPr>
          <w:lang w:val="en-US"/>
        </w:rPr>
        <w:t>Purpose, Method, and Assessment Criteria</w:t>
      </w:r>
      <w:bookmarkEnd w:id="45"/>
      <w:bookmarkEnd w:id="46"/>
    </w:p>
    <w:p w14:paraId="794ADE26" w14:textId="77777777" w:rsidR="00A060E3" w:rsidRPr="00060A2A" w:rsidRDefault="00EE6EB5" w:rsidP="002D68E6">
      <w:pPr>
        <w:rPr>
          <w:szCs w:val="22"/>
          <w:lang w:val="en-US"/>
        </w:rPr>
      </w:pPr>
      <w:r w:rsidRPr="00060A2A">
        <w:rPr>
          <w:szCs w:val="22"/>
          <w:lang w:val="en-US"/>
        </w:rPr>
        <w:t>This method evaluates the ongoing ability, performance, and readiness of the supplier for continuous improvement.</w:t>
      </w:r>
      <w:r w:rsidR="00A060E3" w:rsidRPr="00060A2A">
        <w:rPr>
          <w:szCs w:val="22"/>
          <w:lang w:val="en-US"/>
        </w:rPr>
        <w:t xml:space="preserve"> </w:t>
      </w:r>
      <w:r w:rsidRPr="00060A2A">
        <w:rPr>
          <w:szCs w:val="22"/>
          <w:lang w:val="en-US"/>
        </w:rPr>
        <w:t xml:space="preserve">The following </w:t>
      </w:r>
      <w:r w:rsidR="00D07889" w:rsidRPr="00060A2A">
        <w:rPr>
          <w:szCs w:val="22"/>
          <w:lang w:val="en-US"/>
        </w:rPr>
        <w:t>assessment</w:t>
      </w:r>
      <w:r w:rsidR="00A060E3" w:rsidRPr="00060A2A">
        <w:rPr>
          <w:szCs w:val="22"/>
          <w:lang w:val="en-US"/>
        </w:rPr>
        <w:t xml:space="preserve"> </w:t>
      </w:r>
      <w:r w:rsidR="00B05BA0" w:rsidRPr="00060A2A">
        <w:rPr>
          <w:szCs w:val="22"/>
          <w:lang w:val="en-US"/>
        </w:rPr>
        <w:t xml:space="preserve">forms the basis </w:t>
      </w:r>
      <w:r w:rsidRPr="00060A2A">
        <w:rPr>
          <w:szCs w:val="22"/>
          <w:lang w:val="en-US"/>
        </w:rPr>
        <w:t>for continu</w:t>
      </w:r>
      <w:r w:rsidR="0013556E" w:rsidRPr="00060A2A">
        <w:rPr>
          <w:szCs w:val="22"/>
          <w:lang w:val="en-US"/>
        </w:rPr>
        <w:t xml:space="preserve">ing the </w:t>
      </w:r>
      <w:r w:rsidRPr="00060A2A">
        <w:rPr>
          <w:szCs w:val="22"/>
          <w:lang w:val="en-US"/>
        </w:rPr>
        <w:t>cooperation</w:t>
      </w:r>
      <w:r w:rsidR="00A060E3" w:rsidRPr="00060A2A">
        <w:rPr>
          <w:szCs w:val="22"/>
          <w:lang w:val="en-US"/>
        </w:rPr>
        <w:t>.</w:t>
      </w:r>
    </w:p>
    <w:p w14:paraId="48395FCD" w14:textId="77777777" w:rsidR="00A060E3" w:rsidRPr="00060A2A" w:rsidRDefault="00A060E3" w:rsidP="001A27C3">
      <w:pPr>
        <w:rPr>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8"/>
        <w:gridCol w:w="2525"/>
      </w:tblGrid>
      <w:tr w:rsidR="00BC4D03" w:rsidRPr="00060A2A" w14:paraId="72FA829D" w14:textId="77777777" w:rsidTr="000A6293">
        <w:tc>
          <w:tcPr>
            <w:tcW w:w="7278" w:type="dxa"/>
          </w:tcPr>
          <w:p w14:paraId="5C1D0906" w14:textId="77777777" w:rsidR="00BC4D03" w:rsidRPr="00060A2A" w:rsidRDefault="00BC4D03" w:rsidP="000A6293">
            <w:pPr>
              <w:jc w:val="center"/>
              <w:rPr>
                <w:b/>
                <w:szCs w:val="22"/>
                <w:lang w:val="en-US"/>
              </w:rPr>
            </w:pPr>
            <w:r w:rsidRPr="00060A2A">
              <w:rPr>
                <w:b/>
                <w:szCs w:val="22"/>
                <w:lang w:val="en-US"/>
              </w:rPr>
              <w:t>criteria</w:t>
            </w:r>
          </w:p>
        </w:tc>
        <w:tc>
          <w:tcPr>
            <w:tcW w:w="2525" w:type="dxa"/>
          </w:tcPr>
          <w:p w14:paraId="60F004F1" w14:textId="77777777" w:rsidR="00BC4D03" w:rsidRPr="00060A2A" w:rsidRDefault="00BC4D03" w:rsidP="000A6293">
            <w:pPr>
              <w:jc w:val="center"/>
              <w:rPr>
                <w:b/>
                <w:szCs w:val="22"/>
                <w:lang w:val="en-US"/>
              </w:rPr>
            </w:pPr>
            <w:r w:rsidRPr="00060A2A">
              <w:rPr>
                <w:b/>
                <w:szCs w:val="22"/>
                <w:lang w:val="en-US"/>
              </w:rPr>
              <w:t>quantifier</w:t>
            </w:r>
          </w:p>
        </w:tc>
      </w:tr>
      <w:tr w:rsidR="00BC4D03" w:rsidRPr="00060A2A" w14:paraId="6ACC9369" w14:textId="77777777" w:rsidTr="000A6293">
        <w:tc>
          <w:tcPr>
            <w:tcW w:w="7278" w:type="dxa"/>
            <w:shd w:val="clear" w:color="auto" w:fill="DDD9C3" w:themeFill="background2" w:themeFillShade="E6"/>
          </w:tcPr>
          <w:p w14:paraId="0F71C4EA" w14:textId="77777777" w:rsidR="00BC4D03" w:rsidRPr="00060A2A" w:rsidRDefault="00581895" w:rsidP="000A6293">
            <w:pPr>
              <w:rPr>
                <w:szCs w:val="22"/>
                <w:lang w:val="en-US"/>
              </w:rPr>
            </w:pPr>
            <w:r>
              <w:rPr>
                <w:szCs w:val="22"/>
                <w:lang w:val="en-US"/>
              </w:rPr>
              <w:t>5</w:t>
            </w:r>
            <w:r w:rsidR="00BC4D03" w:rsidRPr="00060A2A">
              <w:rPr>
                <w:szCs w:val="22"/>
                <w:lang w:val="en-US"/>
              </w:rPr>
              <w:t>.1.2.1 escalation level</w:t>
            </w:r>
          </w:p>
        </w:tc>
        <w:tc>
          <w:tcPr>
            <w:tcW w:w="2525" w:type="dxa"/>
            <w:shd w:val="clear" w:color="auto" w:fill="DDD9C3" w:themeFill="background2" w:themeFillShade="E6"/>
          </w:tcPr>
          <w:p w14:paraId="1A9BEC7F" w14:textId="77777777" w:rsidR="00BC4D03" w:rsidRPr="00060A2A" w:rsidDel="00D97C1F" w:rsidRDefault="00BC4D03" w:rsidP="000A6293">
            <w:pPr>
              <w:jc w:val="right"/>
              <w:rPr>
                <w:szCs w:val="22"/>
                <w:lang w:val="en-US"/>
              </w:rPr>
            </w:pPr>
            <w:r w:rsidRPr="00060A2A">
              <w:rPr>
                <w:szCs w:val="22"/>
                <w:lang w:val="en-US"/>
              </w:rPr>
              <w:t>23 %</w:t>
            </w:r>
          </w:p>
        </w:tc>
      </w:tr>
      <w:tr w:rsidR="00BC4D03" w:rsidRPr="00060A2A" w14:paraId="63A054C3" w14:textId="77777777" w:rsidTr="000A6293">
        <w:tc>
          <w:tcPr>
            <w:tcW w:w="7278" w:type="dxa"/>
            <w:shd w:val="clear" w:color="auto" w:fill="B8CCE4" w:themeFill="accent1" w:themeFillTint="66"/>
          </w:tcPr>
          <w:p w14:paraId="454003BA" w14:textId="77777777" w:rsidR="00BC4D03" w:rsidRPr="00060A2A" w:rsidRDefault="00581895" w:rsidP="000A6293">
            <w:pPr>
              <w:rPr>
                <w:szCs w:val="22"/>
                <w:lang w:val="en-US"/>
              </w:rPr>
            </w:pPr>
            <w:r>
              <w:rPr>
                <w:szCs w:val="22"/>
                <w:lang w:val="en-US"/>
              </w:rPr>
              <w:t>5</w:t>
            </w:r>
            <w:r w:rsidR="00BC4D03" w:rsidRPr="00060A2A">
              <w:rPr>
                <w:szCs w:val="22"/>
                <w:lang w:val="en-US"/>
              </w:rPr>
              <w:t>.1.2.2 project purchasing</w:t>
            </w:r>
          </w:p>
        </w:tc>
        <w:tc>
          <w:tcPr>
            <w:tcW w:w="2525" w:type="dxa"/>
            <w:shd w:val="clear" w:color="auto" w:fill="B8CCE4" w:themeFill="accent1" w:themeFillTint="66"/>
          </w:tcPr>
          <w:p w14:paraId="43DBD5A8" w14:textId="77777777" w:rsidR="00BC4D03" w:rsidRPr="00060A2A" w:rsidRDefault="00BC4D03" w:rsidP="000A6293">
            <w:pPr>
              <w:jc w:val="right"/>
              <w:rPr>
                <w:szCs w:val="22"/>
                <w:lang w:val="en-US"/>
              </w:rPr>
            </w:pPr>
            <w:r w:rsidRPr="00060A2A">
              <w:rPr>
                <w:szCs w:val="22"/>
                <w:lang w:val="en-US"/>
              </w:rPr>
              <w:t>15 %</w:t>
            </w:r>
          </w:p>
        </w:tc>
      </w:tr>
      <w:tr w:rsidR="00BC4D03" w:rsidRPr="00060A2A" w14:paraId="613E9740" w14:textId="77777777" w:rsidTr="000A6293">
        <w:tc>
          <w:tcPr>
            <w:tcW w:w="7278" w:type="dxa"/>
            <w:shd w:val="clear" w:color="auto" w:fill="E5B8B7" w:themeFill="accent2" w:themeFillTint="66"/>
          </w:tcPr>
          <w:p w14:paraId="18E0A8AA" w14:textId="77777777" w:rsidR="00BC4D03" w:rsidRPr="00060A2A" w:rsidRDefault="00581895" w:rsidP="000A6293">
            <w:pPr>
              <w:rPr>
                <w:szCs w:val="22"/>
                <w:lang w:val="en-US"/>
              </w:rPr>
            </w:pPr>
            <w:r>
              <w:rPr>
                <w:szCs w:val="22"/>
                <w:lang w:val="en-US"/>
              </w:rPr>
              <w:t>5</w:t>
            </w:r>
            <w:r w:rsidR="00BC4D03" w:rsidRPr="00060A2A">
              <w:rPr>
                <w:szCs w:val="22"/>
                <w:lang w:val="en-US"/>
              </w:rPr>
              <w:t>.1.2.3 logistics</w:t>
            </w:r>
          </w:p>
        </w:tc>
        <w:tc>
          <w:tcPr>
            <w:tcW w:w="2525" w:type="dxa"/>
            <w:shd w:val="clear" w:color="auto" w:fill="E5B8B7" w:themeFill="accent2" w:themeFillTint="66"/>
          </w:tcPr>
          <w:p w14:paraId="7DB343D7" w14:textId="77777777" w:rsidR="00BC4D03" w:rsidRPr="00060A2A" w:rsidRDefault="00BC4D03" w:rsidP="000A6293">
            <w:pPr>
              <w:jc w:val="right"/>
              <w:rPr>
                <w:szCs w:val="22"/>
                <w:lang w:val="en-US"/>
              </w:rPr>
            </w:pPr>
            <w:r w:rsidRPr="00060A2A">
              <w:rPr>
                <w:szCs w:val="22"/>
                <w:lang w:val="en-US"/>
              </w:rPr>
              <w:t>18 %</w:t>
            </w:r>
          </w:p>
        </w:tc>
      </w:tr>
      <w:tr w:rsidR="00BC4D03" w:rsidRPr="00060A2A" w14:paraId="3A585F87" w14:textId="77777777" w:rsidTr="000A6293">
        <w:tc>
          <w:tcPr>
            <w:tcW w:w="7278" w:type="dxa"/>
            <w:shd w:val="clear" w:color="auto" w:fill="CCC0D9" w:themeFill="accent4" w:themeFillTint="66"/>
          </w:tcPr>
          <w:p w14:paraId="393D4DBD" w14:textId="77777777" w:rsidR="00BC4D03" w:rsidRPr="00060A2A" w:rsidRDefault="00581895" w:rsidP="000A6293">
            <w:pPr>
              <w:rPr>
                <w:szCs w:val="22"/>
                <w:lang w:val="en-US"/>
              </w:rPr>
            </w:pPr>
            <w:r>
              <w:rPr>
                <w:szCs w:val="22"/>
                <w:lang w:val="en-US"/>
              </w:rPr>
              <w:t>5</w:t>
            </w:r>
            <w:r w:rsidR="00BC4D03" w:rsidRPr="00060A2A">
              <w:rPr>
                <w:szCs w:val="22"/>
                <w:lang w:val="en-US"/>
              </w:rPr>
              <w:t>.1.2.4 quality</w:t>
            </w:r>
          </w:p>
        </w:tc>
        <w:tc>
          <w:tcPr>
            <w:tcW w:w="2525" w:type="dxa"/>
            <w:shd w:val="clear" w:color="auto" w:fill="CCC0D9" w:themeFill="accent4" w:themeFillTint="66"/>
          </w:tcPr>
          <w:p w14:paraId="7FDC1D2E" w14:textId="77777777" w:rsidR="00BC4D03" w:rsidRPr="00060A2A" w:rsidRDefault="00BC4D03" w:rsidP="000A6293">
            <w:pPr>
              <w:jc w:val="right"/>
              <w:rPr>
                <w:szCs w:val="22"/>
                <w:lang w:val="en-US"/>
              </w:rPr>
            </w:pPr>
            <w:r w:rsidRPr="00060A2A">
              <w:rPr>
                <w:szCs w:val="22"/>
                <w:lang w:val="en-US"/>
              </w:rPr>
              <w:t>22 %</w:t>
            </w:r>
          </w:p>
        </w:tc>
      </w:tr>
      <w:tr w:rsidR="00BC4D03" w:rsidRPr="00060A2A" w14:paraId="14AE7448" w14:textId="77777777" w:rsidTr="000A6293">
        <w:tc>
          <w:tcPr>
            <w:tcW w:w="7278" w:type="dxa"/>
            <w:shd w:val="clear" w:color="auto" w:fill="B6DDE8" w:themeFill="accent5" w:themeFillTint="66"/>
          </w:tcPr>
          <w:p w14:paraId="6B559495" w14:textId="77777777" w:rsidR="00BC4D03" w:rsidRPr="00060A2A" w:rsidRDefault="00581895" w:rsidP="000A6293">
            <w:pPr>
              <w:rPr>
                <w:szCs w:val="22"/>
                <w:lang w:val="en-US"/>
              </w:rPr>
            </w:pPr>
            <w:r>
              <w:rPr>
                <w:szCs w:val="22"/>
                <w:lang w:val="en-US"/>
              </w:rPr>
              <w:t>5</w:t>
            </w:r>
            <w:r w:rsidR="00BC4D03" w:rsidRPr="00060A2A">
              <w:rPr>
                <w:szCs w:val="22"/>
                <w:lang w:val="en-US"/>
              </w:rPr>
              <w:t>.1.2.5 risk assessment</w:t>
            </w:r>
          </w:p>
        </w:tc>
        <w:tc>
          <w:tcPr>
            <w:tcW w:w="2525" w:type="dxa"/>
            <w:shd w:val="clear" w:color="auto" w:fill="B6DDE8" w:themeFill="accent5" w:themeFillTint="66"/>
          </w:tcPr>
          <w:p w14:paraId="4D321077" w14:textId="77777777" w:rsidR="00BC4D03" w:rsidRPr="00060A2A" w:rsidRDefault="00BC4D03" w:rsidP="000A6293">
            <w:pPr>
              <w:jc w:val="right"/>
              <w:rPr>
                <w:szCs w:val="22"/>
                <w:lang w:val="en-US"/>
              </w:rPr>
            </w:pPr>
            <w:r w:rsidRPr="00060A2A">
              <w:rPr>
                <w:szCs w:val="22"/>
                <w:lang w:val="en-US"/>
              </w:rPr>
              <w:t>22 %</w:t>
            </w:r>
          </w:p>
        </w:tc>
      </w:tr>
    </w:tbl>
    <w:p w14:paraId="03AFB9D6" w14:textId="77777777" w:rsidR="00223C6F" w:rsidRPr="00060A2A" w:rsidRDefault="00223C6F" w:rsidP="00223C6F">
      <w:pPr>
        <w:rPr>
          <w:rFonts w:eastAsiaTheme="majorEastAsia" w:cstheme="majorBidi"/>
          <w:color w:val="000000" w:themeColor="text1"/>
          <w:lang w:val="en-US"/>
        </w:rPr>
      </w:pPr>
      <w:r w:rsidRPr="00060A2A">
        <w:rPr>
          <w:lang w:val="en-US"/>
        </w:rPr>
        <w:br w:type="page"/>
      </w:r>
    </w:p>
    <w:p w14:paraId="07790BC1" w14:textId="77777777" w:rsidR="00A060E3" w:rsidRPr="00060A2A" w:rsidRDefault="00EE6EB5" w:rsidP="007A7980">
      <w:pPr>
        <w:pStyle w:val="berschrift3"/>
        <w:rPr>
          <w:lang w:val="en-US"/>
        </w:rPr>
      </w:pPr>
      <w:bookmarkStart w:id="47" w:name="_Toc19601306"/>
      <w:r w:rsidRPr="00060A2A">
        <w:rPr>
          <w:lang w:val="en-US"/>
        </w:rPr>
        <w:lastRenderedPageBreak/>
        <w:t>Assessment</w:t>
      </w:r>
      <w:bookmarkEnd w:id="47"/>
    </w:p>
    <w:p w14:paraId="49C4A9C1" w14:textId="77777777" w:rsidR="00A060E3" w:rsidRPr="00060A2A" w:rsidRDefault="00C22C2A" w:rsidP="007A7980">
      <w:pPr>
        <w:pStyle w:val="berschrift4"/>
        <w:rPr>
          <w:lang w:val="en-US"/>
        </w:rPr>
      </w:pPr>
      <w:bookmarkStart w:id="48" w:name="_Toc19601307"/>
      <w:r w:rsidRPr="00060A2A">
        <w:rPr>
          <w:lang w:val="en-US"/>
        </w:rPr>
        <w:t>Escalation level</w:t>
      </w:r>
      <w:bookmarkEnd w:id="48"/>
    </w:p>
    <w:p w14:paraId="18B12543" w14:textId="77777777" w:rsidR="00A060E3" w:rsidRPr="00060A2A" w:rsidRDefault="00BC4D03" w:rsidP="00845D93">
      <w:pPr>
        <w:rPr>
          <w:lang w:val="en-US"/>
        </w:rPr>
      </w:pPr>
      <w:r w:rsidRPr="00060A2A">
        <w:rPr>
          <w:lang w:val="en-US"/>
        </w:rPr>
        <w:t xml:space="preserve">The escalation levels are maintained in the </w:t>
      </w:r>
      <w:r w:rsidR="00C22C2A" w:rsidRPr="00060A2A">
        <w:rPr>
          <w:lang w:val="en-US"/>
        </w:rPr>
        <w:t>SAP vendor data:</w:t>
      </w:r>
    </w:p>
    <w:p w14:paraId="5EEF2E24" w14:textId="77777777" w:rsidR="00BC4D03" w:rsidRPr="00060A2A" w:rsidRDefault="00BC4D03" w:rsidP="00BC4D03">
      <w:pPr>
        <w:tabs>
          <w:tab w:val="right" w:pos="709"/>
          <w:tab w:val="left" w:pos="851"/>
        </w:tabs>
        <w:rPr>
          <w:rFonts w:cs="Arial"/>
          <w:szCs w:val="22"/>
          <w:lang w:val="en-US"/>
        </w:rPr>
      </w:pPr>
      <w:r w:rsidRPr="00060A2A">
        <w:rPr>
          <w:rFonts w:cs="Arial"/>
          <w:szCs w:val="22"/>
          <w:lang w:val="en-US"/>
        </w:rPr>
        <w:t xml:space="preserve">N0 = </w:t>
      </w:r>
      <w:r w:rsidR="00C22C2A" w:rsidRPr="00060A2A">
        <w:rPr>
          <w:rFonts w:cs="Arial"/>
          <w:szCs w:val="22"/>
          <w:lang w:val="en-US"/>
        </w:rPr>
        <w:t>supplier released for inquiries (benchmarking), blocked for serial orders</w:t>
      </w:r>
    </w:p>
    <w:p w14:paraId="18C9FAC4" w14:textId="77777777" w:rsidR="00BC4D03" w:rsidRPr="00060A2A" w:rsidRDefault="00BC4D03" w:rsidP="00BC4D03">
      <w:pPr>
        <w:tabs>
          <w:tab w:val="right" w:pos="709"/>
          <w:tab w:val="left" w:pos="851"/>
        </w:tabs>
        <w:rPr>
          <w:rFonts w:cs="Arial"/>
          <w:szCs w:val="22"/>
          <w:lang w:val="en-US"/>
        </w:rPr>
      </w:pPr>
      <w:r w:rsidRPr="00060A2A">
        <w:rPr>
          <w:rFonts w:cs="Arial"/>
          <w:szCs w:val="22"/>
          <w:lang w:val="en-US"/>
        </w:rPr>
        <w:t>E0 / K0</w:t>
      </w:r>
      <w:r w:rsidRPr="00060A2A">
        <w:rPr>
          <w:rFonts w:cs="Arial"/>
          <w:szCs w:val="22"/>
          <w:lang w:val="en-US"/>
        </w:rPr>
        <w:tab/>
        <w:t xml:space="preserve"> =</w:t>
      </w:r>
      <w:r w:rsidRPr="00060A2A">
        <w:rPr>
          <w:rFonts w:cs="Arial"/>
          <w:szCs w:val="22"/>
          <w:lang w:val="en-US"/>
        </w:rPr>
        <w:tab/>
      </w:r>
      <w:r w:rsidRPr="00060A2A">
        <w:rPr>
          <w:rFonts w:cs="Arial"/>
          <w:szCs w:val="22"/>
          <w:lang w:val="en-US"/>
        </w:rPr>
        <w:tab/>
        <w:t xml:space="preserve">0 </w:t>
      </w:r>
      <w:r w:rsidR="00C22C2A" w:rsidRPr="00060A2A">
        <w:rPr>
          <w:rFonts w:cs="Arial"/>
          <w:szCs w:val="22"/>
          <w:lang w:val="en-US"/>
        </w:rPr>
        <w:t>percentage points deduction</w:t>
      </w:r>
      <w:r w:rsidRPr="00060A2A">
        <w:rPr>
          <w:rFonts w:cs="Arial"/>
          <w:szCs w:val="22"/>
          <w:lang w:val="en-US"/>
        </w:rPr>
        <w:t xml:space="preserve"> (</w:t>
      </w:r>
      <w:r w:rsidR="00C22C2A" w:rsidRPr="00060A2A">
        <w:rPr>
          <w:rFonts w:cs="Arial"/>
          <w:szCs w:val="22"/>
          <w:lang w:val="en-US"/>
        </w:rPr>
        <w:t>supplier released</w:t>
      </w:r>
      <w:r w:rsidRPr="00060A2A">
        <w:rPr>
          <w:rFonts w:cs="Arial"/>
          <w:szCs w:val="22"/>
          <w:lang w:val="en-US"/>
        </w:rPr>
        <w:t xml:space="preserve">, </w:t>
      </w:r>
      <w:r w:rsidR="00C22C2A" w:rsidRPr="00060A2A">
        <w:rPr>
          <w:rFonts w:cs="Arial"/>
          <w:szCs w:val="22"/>
          <w:lang w:val="en-US"/>
        </w:rPr>
        <w:t>s</w:t>
      </w:r>
      <w:r w:rsidRPr="00060A2A">
        <w:rPr>
          <w:rFonts w:cs="Arial"/>
          <w:szCs w:val="22"/>
          <w:lang w:val="en-US"/>
        </w:rPr>
        <w:t>tandard</w:t>
      </w:r>
      <w:r w:rsidR="00C22C2A" w:rsidRPr="00060A2A">
        <w:rPr>
          <w:rFonts w:cs="Arial"/>
          <w:szCs w:val="22"/>
          <w:lang w:val="en-US"/>
        </w:rPr>
        <w:t xml:space="preserve"> </w:t>
      </w:r>
      <w:r w:rsidRPr="00060A2A">
        <w:rPr>
          <w:rFonts w:cs="Arial"/>
          <w:szCs w:val="22"/>
          <w:lang w:val="en-US"/>
        </w:rPr>
        <w:t>status)</w:t>
      </w:r>
    </w:p>
    <w:p w14:paraId="17A5E2F5" w14:textId="77777777" w:rsidR="00BC4D03" w:rsidRPr="00060A2A" w:rsidRDefault="00BC4D03" w:rsidP="00BC4D03">
      <w:pPr>
        <w:tabs>
          <w:tab w:val="right" w:pos="709"/>
          <w:tab w:val="left" w:pos="851"/>
        </w:tabs>
        <w:rPr>
          <w:rFonts w:cs="Arial"/>
          <w:szCs w:val="22"/>
          <w:lang w:val="en-US"/>
        </w:rPr>
      </w:pPr>
      <w:r w:rsidRPr="00060A2A">
        <w:rPr>
          <w:rFonts w:cs="Arial"/>
          <w:szCs w:val="22"/>
          <w:lang w:val="en-US"/>
        </w:rPr>
        <w:t xml:space="preserve">E1 / K1 </w:t>
      </w:r>
      <w:r w:rsidRPr="00060A2A">
        <w:rPr>
          <w:rFonts w:cs="Arial"/>
          <w:szCs w:val="22"/>
          <w:lang w:val="en-US"/>
        </w:rPr>
        <w:tab/>
        <w:t>=</w:t>
      </w:r>
      <w:r w:rsidRPr="00060A2A">
        <w:rPr>
          <w:rFonts w:cs="Arial"/>
          <w:szCs w:val="22"/>
          <w:lang w:val="en-US"/>
        </w:rPr>
        <w:tab/>
      </w:r>
      <w:r w:rsidRPr="00060A2A">
        <w:rPr>
          <w:rFonts w:cs="Arial"/>
          <w:szCs w:val="22"/>
          <w:lang w:val="en-US"/>
        </w:rPr>
        <w:tab/>
        <w:t xml:space="preserve">11 </w:t>
      </w:r>
      <w:r w:rsidR="00C22C2A" w:rsidRPr="00060A2A">
        <w:rPr>
          <w:rFonts w:cs="Arial"/>
          <w:szCs w:val="22"/>
          <w:lang w:val="en-US"/>
        </w:rPr>
        <w:t>percentage points deduction</w:t>
      </w:r>
      <w:r w:rsidRPr="00060A2A">
        <w:rPr>
          <w:rFonts w:cs="Arial"/>
          <w:szCs w:val="22"/>
          <w:lang w:val="en-US"/>
        </w:rPr>
        <w:t xml:space="preserve"> (</w:t>
      </w:r>
      <w:r w:rsidR="00C22C2A" w:rsidRPr="00060A2A">
        <w:rPr>
          <w:rFonts w:cs="Arial"/>
          <w:szCs w:val="22"/>
          <w:lang w:val="en-US"/>
        </w:rPr>
        <w:t>supplier released</w:t>
      </w:r>
      <w:r w:rsidRPr="00060A2A">
        <w:rPr>
          <w:rFonts w:cs="Arial"/>
          <w:szCs w:val="22"/>
          <w:lang w:val="en-US"/>
        </w:rPr>
        <w:t xml:space="preserve">, </w:t>
      </w:r>
      <w:r w:rsidR="00C22C2A" w:rsidRPr="00060A2A">
        <w:rPr>
          <w:rFonts w:cs="Arial"/>
          <w:szCs w:val="22"/>
          <w:lang w:val="en-US"/>
        </w:rPr>
        <w:t>with actions</w:t>
      </w:r>
      <w:r w:rsidRPr="00060A2A">
        <w:rPr>
          <w:rFonts w:cs="Arial"/>
          <w:szCs w:val="22"/>
          <w:lang w:val="en-US"/>
        </w:rPr>
        <w:t>)</w:t>
      </w:r>
    </w:p>
    <w:p w14:paraId="52009BDB" w14:textId="77777777" w:rsidR="00BC4D03" w:rsidRPr="00060A2A" w:rsidRDefault="00BC4D03" w:rsidP="00BC4D03">
      <w:pPr>
        <w:tabs>
          <w:tab w:val="right" w:pos="709"/>
          <w:tab w:val="left" w:pos="851"/>
        </w:tabs>
        <w:rPr>
          <w:rFonts w:cs="Arial"/>
          <w:szCs w:val="22"/>
          <w:lang w:val="en-US"/>
        </w:rPr>
      </w:pPr>
      <w:r w:rsidRPr="00060A2A">
        <w:rPr>
          <w:rFonts w:cs="Arial"/>
          <w:szCs w:val="22"/>
          <w:lang w:val="en-US"/>
        </w:rPr>
        <w:t xml:space="preserve">E2 / K2 </w:t>
      </w:r>
      <w:r w:rsidRPr="00060A2A">
        <w:rPr>
          <w:rFonts w:cs="Arial"/>
          <w:szCs w:val="22"/>
          <w:lang w:val="en-US"/>
        </w:rPr>
        <w:tab/>
        <w:t>=</w:t>
      </w:r>
      <w:r w:rsidRPr="00060A2A">
        <w:rPr>
          <w:rFonts w:cs="Arial"/>
          <w:szCs w:val="22"/>
          <w:lang w:val="en-US"/>
        </w:rPr>
        <w:tab/>
      </w:r>
      <w:r w:rsidRPr="00060A2A">
        <w:rPr>
          <w:rFonts w:cs="Arial"/>
          <w:szCs w:val="22"/>
          <w:lang w:val="en-US"/>
        </w:rPr>
        <w:tab/>
        <w:t xml:space="preserve">21 </w:t>
      </w:r>
      <w:r w:rsidR="00C22C2A" w:rsidRPr="00060A2A">
        <w:rPr>
          <w:rFonts w:cs="Arial"/>
          <w:szCs w:val="22"/>
          <w:lang w:val="en-US"/>
        </w:rPr>
        <w:t>percentage points deduction</w:t>
      </w:r>
      <w:r w:rsidRPr="00060A2A">
        <w:rPr>
          <w:rFonts w:cs="Arial"/>
          <w:szCs w:val="22"/>
          <w:lang w:val="en-US"/>
        </w:rPr>
        <w:t xml:space="preserve"> (</w:t>
      </w:r>
      <w:r w:rsidR="00C22C2A" w:rsidRPr="00060A2A">
        <w:rPr>
          <w:rFonts w:cs="Arial"/>
          <w:szCs w:val="22"/>
          <w:lang w:val="en-US"/>
        </w:rPr>
        <w:t>supplier released</w:t>
      </w:r>
      <w:r w:rsidRPr="00060A2A">
        <w:rPr>
          <w:rFonts w:cs="Arial"/>
          <w:szCs w:val="22"/>
          <w:lang w:val="en-US"/>
        </w:rPr>
        <w:t xml:space="preserve">, </w:t>
      </w:r>
      <w:r w:rsidR="00C22C2A" w:rsidRPr="00060A2A">
        <w:rPr>
          <w:rFonts w:cs="Arial"/>
          <w:szCs w:val="22"/>
          <w:lang w:val="en-US"/>
        </w:rPr>
        <w:t>with extended actions</w:t>
      </w:r>
      <w:r w:rsidRPr="00060A2A">
        <w:rPr>
          <w:rFonts w:cs="Arial"/>
          <w:szCs w:val="22"/>
          <w:lang w:val="en-US"/>
        </w:rPr>
        <w:t>)</w:t>
      </w:r>
    </w:p>
    <w:p w14:paraId="7C680C01" w14:textId="77777777" w:rsidR="00BC4D03" w:rsidRPr="00060A2A" w:rsidRDefault="00BC4D03" w:rsidP="00BC4D03">
      <w:pPr>
        <w:tabs>
          <w:tab w:val="right" w:pos="709"/>
          <w:tab w:val="left" w:pos="851"/>
        </w:tabs>
        <w:rPr>
          <w:rFonts w:cs="Arial"/>
          <w:szCs w:val="22"/>
          <w:lang w:val="en-US"/>
        </w:rPr>
      </w:pPr>
      <w:r w:rsidRPr="00060A2A">
        <w:rPr>
          <w:rFonts w:cs="Arial"/>
          <w:szCs w:val="22"/>
          <w:lang w:val="en-US"/>
        </w:rPr>
        <w:t xml:space="preserve">E3 / K3 </w:t>
      </w:r>
      <w:r w:rsidRPr="00060A2A">
        <w:rPr>
          <w:rFonts w:cs="Arial"/>
          <w:szCs w:val="22"/>
          <w:lang w:val="en-US"/>
        </w:rPr>
        <w:tab/>
        <w:t>=</w:t>
      </w:r>
      <w:r w:rsidRPr="00060A2A">
        <w:rPr>
          <w:rFonts w:cs="Arial"/>
          <w:szCs w:val="22"/>
          <w:lang w:val="en-US"/>
        </w:rPr>
        <w:tab/>
      </w:r>
      <w:r w:rsidRPr="00060A2A">
        <w:rPr>
          <w:rFonts w:cs="Arial"/>
          <w:szCs w:val="22"/>
          <w:lang w:val="en-US"/>
        </w:rPr>
        <w:tab/>
        <w:t xml:space="preserve">31 </w:t>
      </w:r>
      <w:r w:rsidR="00C22C2A" w:rsidRPr="00060A2A">
        <w:rPr>
          <w:rFonts w:cs="Arial"/>
          <w:szCs w:val="22"/>
          <w:lang w:val="en-US"/>
        </w:rPr>
        <w:t>percentage points deduction</w:t>
      </w:r>
      <w:r w:rsidRPr="00060A2A">
        <w:rPr>
          <w:rFonts w:cs="Arial"/>
          <w:szCs w:val="22"/>
          <w:lang w:val="en-US"/>
        </w:rPr>
        <w:t xml:space="preserve"> (</w:t>
      </w:r>
      <w:r w:rsidR="00C22C2A" w:rsidRPr="00060A2A">
        <w:rPr>
          <w:rFonts w:cs="Arial"/>
          <w:szCs w:val="22"/>
          <w:lang w:val="en-US"/>
        </w:rPr>
        <w:t>supplier blocked for RFQ, with extended actions)</w:t>
      </w:r>
    </w:p>
    <w:p w14:paraId="3EA16E56" w14:textId="77777777" w:rsidR="00BC4D03" w:rsidRPr="00060A2A" w:rsidRDefault="00BC4D03" w:rsidP="002A689E">
      <w:pPr>
        <w:tabs>
          <w:tab w:val="right" w:pos="709"/>
          <w:tab w:val="left" w:pos="851"/>
        </w:tabs>
        <w:rPr>
          <w:lang w:val="en-US"/>
        </w:rPr>
      </w:pPr>
      <w:r w:rsidRPr="00060A2A">
        <w:rPr>
          <w:rFonts w:cs="Arial"/>
          <w:szCs w:val="22"/>
          <w:lang w:val="en-US"/>
        </w:rPr>
        <w:t xml:space="preserve">E4 / K4 </w:t>
      </w:r>
      <w:r w:rsidRPr="00060A2A">
        <w:rPr>
          <w:rFonts w:cs="Arial"/>
          <w:szCs w:val="22"/>
          <w:lang w:val="en-US"/>
        </w:rPr>
        <w:tab/>
        <w:t>=</w:t>
      </w:r>
      <w:r w:rsidRPr="00060A2A">
        <w:rPr>
          <w:rFonts w:cs="Arial"/>
          <w:szCs w:val="22"/>
          <w:lang w:val="en-US"/>
        </w:rPr>
        <w:tab/>
      </w:r>
      <w:r w:rsidRPr="00060A2A">
        <w:rPr>
          <w:rFonts w:cs="Arial"/>
          <w:szCs w:val="22"/>
          <w:lang w:val="en-US"/>
        </w:rPr>
        <w:tab/>
      </w:r>
      <w:r w:rsidR="00C22C2A" w:rsidRPr="00060A2A">
        <w:rPr>
          <w:rFonts w:cs="Arial"/>
          <w:szCs w:val="22"/>
          <w:lang w:val="en-US"/>
        </w:rPr>
        <w:t xml:space="preserve">No </w:t>
      </w:r>
      <w:r w:rsidR="002A689E" w:rsidRPr="00060A2A">
        <w:rPr>
          <w:rFonts w:cs="Arial"/>
          <w:szCs w:val="22"/>
          <w:lang w:val="en-US"/>
        </w:rPr>
        <w:t>evaluation</w:t>
      </w:r>
      <w:r w:rsidRPr="00060A2A">
        <w:rPr>
          <w:rFonts w:cs="Arial"/>
          <w:szCs w:val="22"/>
          <w:lang w:val="en-US"/>
        </w:rPr>
        <w:t xml:space="preserve"> =&gt; </w:t>
      </w:r>
      <w:r w:rsidR="00C22C2A" w:rsidRPr="00060A2A">
        <w:rPr>
          <w:lang w:val="en-US"/>
        </w:rPr>
        <w:t>discontinuation control</w:t>
      </w:r>
      <w:r w:rsidRPr="00060A2A">
        <w:rPr>
          <w:rFonts w:cs="Arial"/>
          <w:szCs w:val="22"/>
          <w:lang w:val="en-US"/>
        </w:rPr>
        <w:t>/</w:t>
      </w:r>
      <w:r w:rsidR="00C22C2A" w:rsidRPr="00060A2A">
        <w:rPr>
          <w:rFonts w:cs="Arial"/>
          <w:szCs w:val="22"/>
          <w:lang w:val="en-US"/>
        </w:rPr>
        <w:t>relocation</w:t>
      </w:r>
    </w:p>
    <w:p w14:paraId="5212A957" w14:textId="77777777" w:rsidR="002E64B0" w:rsidRPr="00060A2A" w:rsidRDefault="002A689E" w:rsidP="002E64B0">
      <w:pPr>
        <w:pStyle w:val="berschrift4"/>
        <w:rPr>
          <w:lang w:val="en-US"/>
        </w:rPr>
      </w:pPr>
      <w:bookmarkStart w:id="49" w:name="_Toc19601308"/>
      <w:r w:rsidRPr="00060A2A">
        <w:rPr>
          <w:lang w:val="en-US"/>
        </w:rPr>
        <w:t>Project purchasing</w:t>
      </w:r>
      <w:bookmarkEnd w:id="49"/>
    </w:p>
    <w:p w14:paraId="30F74F1D" w14:textId="77777777" w:rsidR="00BC4D03" w:rsidRPr="00060A2A" w:rsidRDefault="002A63A4" w:rsidP="00845D93">
      <w:pPr>
        <w:rPr>
          <w:lang w:val="en-US"/>
        </w:rPr>
      </w:pPr>
      <w:r w:rsidRPr="00060A2A">
        <w:rPr>
          <w:lang w:val="en-US"/>
        </w:rPr>
        <w:t>For the project purchasing, the following criteria are evaluated with the following quantifier:</w:t>
      </w:r>
    </w:p>
    <w:p w14:paraId="1AA2E394" w14:textId="77777777" w:rsidR="002A63A4" w:rsidRPr="00060A2A" w:rsidRDefault="002A63A4" w:rsidP="00845D93">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8"/>
        <w:gridCol w:w="2525"/>
      </w:tblGrid>
      <w:tr w:rsidR="002A63A4" w:rsidRPr="00060A2A" w14:paraId="5D8731AF" w14:textId="77777777" w:rsidTr="000A6293">
        <w:tc>
          <w:tcPr>
            <w:tcW w:w="7278" w:type="dxa"/>
          </w:tcPr>
          <w:p w14:paraId="760168A6" w14:textId="77777777" w:rsidR="002A63A4" w:rsidRPr="00060A2A" w:rsidRDefault="002A63A4" w:rsidP="002A63A4">
            <w:pPr>
              <w:jc w:val="center"/>
              <w:rPr>
                <w:b/>
                <w:szCs w:val="22"/>
                <w:lang w:val="en-US"/>
              </w:rPr>
            </w:pPr>
            <w:r w:rsidRPr="00060A2A">
              <w:rPr>
                <w:b/>
                <w:szCs w:val="22"/>
                <w:lang w:val="en-US"/>
              </w:rPr>
              <w:t>criteria</w:t>
            </w:r>
          </w:p>
        </w:tc>
        <w:tc>
          <w:tcPr>
            <w:tcW w:w="2525" w:type="dxa"/>
          </w:tcPr>
          <w:p w14:paraId="2F1897E0" w14:textId="77777777" w:rsidR="002A63A4" w:rsidRPr="00060A2A" w:rsidRDefault="002A63A4" w:rsidP="002A63A4">
            <w:pPr>
              <w:jc w:val="center"/>
              <w:rPr>
                <w:b/>
                <w:szCs w:val="22"/>
                <w:lang w:val="en-US"/>
              </w:rPr>
            </w:pPr>
            <w:r w:rsidRPr="00060A2A">
              <w:rPr>
                <w:b/>
                <w:szCs w:val="22"/>
                <w:lang w:val="en-US"/>
              </w:rPr>
              <w:t>quantifier</w:t>
            </w:r>
          </w:p>
        </w:tc>
      </w:tr>
      <w:tr w:rsidR="002A63A4" w:rsidRPr="00060A2A" w14:paraId="4453BB1E" w14:textId="77777777" w:rsidTr="000A6293">
        <w:tc>
          <w:tcPr>
            <w:tcW w:w="7278" w:type="dxa"/>
            <w:shd w:val="clear" w:color="auto" w:fill="B8CCE4" w:themeFill="accent1" w:themeFillTint="66"/>
          </w:tcPr>
          <w:p w14:paraId="2689E117" w14:textId="77777777" w:rsidR="002A63A4" w:rsidRPr="00060A2A" w:rsidRDefault="002A63A4" w:rsidP="002A63A4">
            <w:pPr>
              <w:rPr>
                <w:szCs w:val="22"/>
                <w:lang w:val="en-US"/>
              </w:rPr>
            </w:pPr>
            <w:r w:rsidRPr="00060A2A">
              <w:rPr>
                <w:szCs w:val="22"/>
                <w:lang w:val="en-US"/>
              </w:rPr>
              <w:t>project purchasing</w:t>
            </w:r>
          </w:p>
        </w:tc>
        <w:tc>
          <w:tcPr>
            <w:tcW w:w="2525" w:type="dxa"/>
            <w:shd w:val="clear" w:color="auto" w:fill="B8CCE4" w:themeFill="accent1" w:themeFillTint="66"/>
          </w:tcPr>
          <w:p w14:paraId="128CF305" w14:textId="77777777" w:rsidR="002A63A4" w:rsidRPr="00060A2A" w:rsidRDefault="002A63A4" w:rsidP="002A63A4">
            <w:pPr>
              <w:jc w:val="right"/>
              <w:rPr>
                <w:szCs w:val="22"/>
                <w:lang w:val="en-US"/>
              </w:rPr>
            </w:pPr>
            <w:r w:rsidRPr="00060A2A">
              <w:rPr>
                <w:szCs w:val="22"/>
                <w:lang w:val="en-US"/>
              </w:rPr>
              <w:t>100 %</w:t>
            </w:r>
          </w:p>
        </w:tc>
      </w:tr>
      <w:tr w:rsidR="002A63A4" w:rsidRPr="00060A2A" w14:paraId="4972E94C" w14:textId="77777777" w:rsidTr="000A6293">
        <w:tc>
          <w:tcPr>
            <w:tcW w:w="7278" w:type="dxa"/>
            <w:shd w:val="clear" w:color="auto" w:fill="D6E3BC" w:themeFill="accent3" w:themeFillTint="66"/>
          </w:tcPr>
          <w:p w14:paraId="5B3E3F7E" w14:textId="77777777" w:rsidR="002A63A4" w:rsidRPr="00060A2A" w:rsidRDefault="002A63A4" w:rsidP="002A63A4">
            <w:pPr>
              <w:rPr>
                <w:szCs w:val="22"/>
                <w:lang w:val="en-US"/>
              </w:rPr>
            </w:pPr>
            <w:r w:rsidRPr="00060A2A">
              <w:rPr>
                <w:szCs w:val="22"/>
                <w:lang w:val="en-US"/>
              </w:rPr>
              <w:t>offer behavior</w:t>
            </w:r>
          </w:p>
        </w:tc>
        <w:tc>
          <w:tcPr>
            <w:tcW w:w="2525" w:type="dxa"/>
            <w:shd w:val="clear" w:color="auto" w:fill="D6E3BC" w:themeFill="accent3" w:themeFillTint="66"/>
          </w:tcPr>
          <w:p w14:paraId="7E16BD8E" w14:textId="77777777" w:rsidR="002A63A4" w:rsidRPr="00060A2A" w:rsidRDefault="002A63A4" w:rsidP="002A63A4">
            <w:pPr>
              <w:jc w:val="right"/>
              <w:rPr>
                <w:szCs w:val="22"/>
                <w:lang w:val="en-US"/>
              </w:rPr>
            </w:pPr>
            <w:r w:rsidRPr="00060A2A">
              <w:rPr>
                <w:szCs w:val="22"/>
                <w:lang w:val="en-US"/>
              </w:rPr>
              <w:t>50 %</w:t>
            </w:r>
          </w:p>
        </w:tc>
      </w:tr>
      <w:tr w:rsidR="002A63A4" w:rsidRPr="00060A2A" w14:paraId="247ED529" w14:textId="77777777" w:rsidTr="000A6293">
        <w:tc>
          <w:tcPr>
            <w:tcW w:w="7278" w:type="dxa"/>
          </w:tcPr>
          <w:p w14:paraId="586CD410" w14:textId="77777777" w:rsidR="002A63A4" w:rsidRPr="00060A2A" w:rsidRDefault="002A63A4" w:rsidP="002A63A4">
            <w:pPr>
              <w:pStyle w:val="Listenabsatz"/>
              <w:numPr>
                <w:ilvl w:val="0"/>
                <w:numId w:val="23"/>
              </w:numPr>
              <w:rPr>
                <w:szCs w:val="22"/>
                <w:lang w:val="en-US"/>
              </w:rPr>
            </w:pPr>
            <w:r w:rsidRPr="00060A2A">
              <w:rPr>
                <w:szCs w:val="22"/>
                <w:lang w:val="en-US"/>
              </w:rPr>
              <w:t>offer behavior deadlines are met</w:t>
            </w:r>
          </w:p>
        </w:tc>
        <w:tc>
          <w:tcPr>
            <w:tcW w:w="2525" w:type="dxa"/>
          </w:tcPr>
          <w:p w14:paraId="62104047" w14:textId="77777777" w:rsidR="002A63A4" w:rsidRPr="00060A2A" w:rsidRDefault="002A63A4" w:rsidP="002A63A4">
            <w:pPr>
              <w:jc w:val="right"/>
              <w:rPr>
                <w:szCs w:val="22"/>
                <w:lang w:val="en-US"/>
              </w:rPr>
            </w:pPr>
            <w:r w:rsidRPr="00060A2A">
              <w:rPr>
                <w:szCs w:val="22"/>
                <w:lang w:val="en-US"/>
              </w:rPr>
              <w:t>100 %</w:t>
            </w:r>
          </w:p>
        </w:tc>
      </w:tr>
      <w:tr w:rsidR="002A63A4" w:rsidRPr="00060A2A" w14:paraId="00EDDF70" w14:textId="77777777" w:rsidTr="000A6293">
        <w:tc>
          <w:tcPr>
            <w:tcW w:w="7278" w:type="dxa"/>
            <w:shd w:val="clear" w:color="auto" w:fill="D6E3BC" w:themeFill="accent3" w:themeFillTint="66"/>
          </w:tcPr>
          <w:p w14:paraId="30C458EB" w14:textId="77777777" w:rsidR="002A63A4" w:rsidRPr="00060A2A" w:rsidRDefault="002A63A4" w:rsidP="002A63A4">
            <w:pPr>
              <w:rPr>
                <w:szCs w:val="22"/>
                <w:lang w:val="en-US"/>
              </w:rPr>
            </w:pPr>
            <w:r w:rsidRPr="00060A2A">
              <w:rPr>
                <w:szCs w:val="22"/>
                <w:lang w:val="en-US"/>
              </w:rPr>
              <w:t>communication and professional expertise</w:t>
            </w:r>
          </w:p>
        </w:tc>
        <w:tc>
          <w:tcPr>
            <w:tcW w:w="2525" w:type="dxa"/>
            <w:shd w:val="clear" w:color="auto" w:fill="D6E3BC" w:themeFill="accent3" w:themeFillTint="66"/>
          </w:tcPr>
          <w:p w14:paraId="7793ECBC" w14:textId="77777777" w:rsidR="002A63A4" w:rsidRPr="00060A2A" w:rsidRDefault="002A63A4" w:rsidP="002A63A4">
            <w:pPr>
              <w:jc w:val="right"/>
              <w:rPr>
                <w:szCs w:val="22"/>
                <w:lang w:val="en-US"/>
              </w:rPr>
            </w:pPr>
            <w:r w:rsidRPr="00060A2A">
              <w:rPr>
                <w:szCs w:val="22"/>
                <w:lang w:val="en-US"/>
              </w:rPr>
              <w:t>50 %</w:t>
            </w:r>
          </w:p>
        </w:tc>
      </w:tr>
      <w:tr w:rsidR="002A63A4" w:rsidRPr="00060A2A" w14:paraId="2771BCD0" w14:textId="77777777" w:rsidTr="000A6293">
        <w:tc>
          <w:tcPr>
            <w:tcW w:w="7278" w:type="dxa"/>
          </w:tcPr>
          <w:p w14:paraId="40A177F8" w14:textId="77777777" w:rsidR="002A63A4" w:rsidRPr="00060A2A" w:rsidRDefault="002A63A4" w:rsidP="002A63A4">
            <w:pPr>
              <w:pStyle w:val="Listenabsatz"/>
              <w:numPr>
                <w:ilvl w:val="0"/>
                <w:numId w:val="23"/>
              </w:numPr>
              <w:rPr>
                <w:szCs w:val="22"/>
                <w:lang w:val="en-US"/>
              </w:rPr>
            </w:pPr>
            <w:r w:rsidRPr="00060A2A">
              <w:rPr>
                <w:szCs w:val="22"/>
                <w:lang w:val="en-US"/>
              </w:rPr>
              <w:t>communication and flexibility</w:t>
            </w:r>
          </w:p>
        </w:tc>
        <w:tc>
          <w:tcPr>
            <w:tcW w:w="2525" w:type="dxa"/>
          </w:tcPr>
          <w:p w14:paraId="0D844C59" w14:textId="77777777" w:rsidR="002A63A4" w:rsidRPr="00060A2A" w:rsidRDefault="002A63A4" w:rsidP="002A63A4">
            <w:pPr>
              <w:jc w:val="right"/>
              <w:rPr>
                <w:szCs w:val="22"/>
                <w:lang w:val="en-US"/>
              </w:rPr>
            </w:pPr>
            <w:r w:rsidRPr="00060A2A">
              <w:rPr>
                <w:szCs w:val="22"/>
                <w:lang w:val="en-US"/>
              </w:rPr>
              <w:t>50 %</w:t>
            </w:r>
          </w:p>
        </w:tc>
      </w:tr>
      <w:tr w:rsidR="002A63A4" w:rsidRPr="00060A2A" w14:paraId="37105EE5" w14:textId="77777777" w:rsidTr="000A6293">
        <w:tc>
          <w:tcPr>
            <w:tcW w:w="7278" w:type="dxa"/>
          </w:tcPr>
          <w:p w14:paraId="5165402B" w14:textId="77777777" w:rsidR="002A63A4" w:rsidRPr="00060A2A" w:rsidRDefault="002A63A4" w:rsidP="002A63A4">
            <w:pPr>
              <w:pStyle w:val="Listenabsatz"/>
              <w:numPr>
                <w:ilvl w:val="0"/>
                <w:numId w:val="23"/>
              </w:numPr>
              <w:rPr>
                <w:szCs w:val="22"/>
                <w:lang w:val="en-US"/>
              </w:rPr>
            </w:pPr>
            <w:r w:rsidRPr="00060A2A">
              <w:rPr>
                <w:szCs w:val="22"/>
                <w:lang w:val="en-US"/>
              </w:rPr>
              <w:t>professional expertise</w:t>
            </w:r>
          </w:p>
        </w:tc>
        <w:tc>
          <w:tcPr>
            <w:tcW w:w="2525" w:type="dxa"/>
          </w:tcPr>
          <w:p w14:paraId="345B8BD6" w14:textId="77777777" w:rsidR="002A63A4" w:rsidRPr="00060A2A" w:rsidRDefault="002A63A4" w:rsidP="002A63A4">
            <w:pPr>
              <w:jc w:val="right"/>
              <w:rPr>
                <w:szCs w:val="22"/>
                <w:lang w:val="en-US"/>
              </w:rPr>
            </w:pPr>
            <w:r w:rsidRPr="00060A2A">
              <w:rPr>
                <w:szCs w:val="22"/>
                <w:lang w:val="en-US"/>
              </w:rPr>
              <w:t>50 %</w:t>
            </w:r>
          </w:p>
        </w:tc>
      </w:tr>
    </w:tbl>
    <w:p w14:paraId="0A153BFB" w14:textId="77777777" w:rsidR="002D56BC" w:rsidRPr="00060A2A" w:rsidRDefault="002D56BC" w:rsidP="00845D93">
      <w:pPr>
        <w:rPr>
          <w:lang w:val="en-US"/>
        </w:rPr>
      </w:pPr>
    </w:p>
    <w:p w14:paraId="6BAAB5EB" w14:textId="37666E53" w:rsidR="002A63A4" w:rsidRPr="00060A2A" w:rsidRDefault="00F60A1B" w:rsidP="002A63A4">
      <w:pPr>
        <w:pStyle w:val="berschrift4"/>
        <w:rPr>
          <w:lang w:val="en-US"/>
        </w:rPr>
      </w:pPr>
      <w:bookmarkStart w:id="50" w:name="_Toc19601309"/>
      <w:r>
        <w:rPr>
          <w:lang w:val="en-US"/>
        </w:rPr>
        <w:t>Logistics</w:t>
      </w:r>
      <w:bookmarkEnd w:id="50"/>
    </w:p>
    <w:p w14:paraId="0F11D8E2" w14:textId="77777777" w:rsidR="002A63A4" w:rsidRPr="00060A2A" w:rsidRDefault="002A63A4" w:rsidP="002A63A4">
      <w:pPr>
        <w:rPr>
          <w:lang w:val="en-US"/>
        </w:rPr>
      </w:pPr>
      <w:r w:rsidRPr="00060A2A">
        <w:rPr>
          <w:lang w:val="en-US"/>
        </w:rPr>
        <w:t>For logistic, the following criteria are evaluated with the following quantifier:</w:t>
      </w:r>
    </w:p>
    <w:p w14:paraId="3ABA07C8" w14:textId="77777777" w:rsidR="002D56BC" w:rsidRPr="00060A2A" w:rsidRDefault="002D56BC" w:rsidP="002A63A4">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8"/>
        <w:gridCol w:w="2525"/>
      </w:tblGrid>
      <w:tr w:rsidR="002A63A4" w:rsidRPr="00060A2A" w14:paraId="591F86A0" w14:textId="77777777" w:rsidTr="000A6293">
        <w:tc>
          <w:tcPr>
            <w:tcW w:w="7278" w:type="dxa"/>
          </w:tcPr>
          <w:p w14:paraId="0DC9478B" w14:textId="77777777" w:rsidR="002A63A4" w:rsidRPr="00060A2A" w:rsidRDefault="002A63A4" w:rsidP="002A63A4">
            <w:pPr>
              <w:jc w:val="center"/>
              <w:rPr>
                <w:b/>
                <w:szCs w:val="22"/>
                <w:lang w:val="en-US"/>
              </w:rPr>
            </w:pPr>
            <w:r w:rsidRPr="00060A2A">
              <w:rPr>
                <w:b/>
                <w:szCs w:val="22"/>
                <w:lang w:val="en-US"/>
              </w:rPr>
              <w:t>criteria</w:t>
            </w:r>
          </w:p>
        </w:tc>
        <w:tc>
          <w:tcPr>
            <w:tcW w:w="2525" w:type="dxa"/>
          </w:tcPr>
          <w:p w14:paraId="7DCA68B3" w14:textId="77777777" w:rsidR="002A63A4" w:rsidRPr="00060A2A" w:rsidRDefault="002A63A4" w:rsidP="002A63A4">
            <w:pPr>
              <w:jc w:val="center"/>
              <w:rPr>
                <w:b/>
                <w:szCs w:val="22"/>
                <w:lang w:val="en-US"/>
              </w:rPr>
            </w:pPr>
            <w:r w:rsidRPr="00060A2A">
              <w:rPr>
                <w:b/>
                <w:szCs w:val="22"/>
                <w:lang w:val="en-US"/>
              </w:rPr>
              <w:t>quantifier</w:t>
            </w:r>
          </w:p>
        </w:tc>
      </w:tr>
      <w:tr w:rsidR="002A63A4" w:rsidRPr="00060A2A" w14:paraId="6FB833FD" w14:textId="77777777" w:rsidTr="000A6293">
        <w:tc>
          <w:tcPr>
            <w:tcW w:w="7278" w:type="dxa"/>
            <w:shd w:val="clear" w:color="auto" w:fill="E5B8B7" w:themeFill="accent2" w:themeFillTint="66"/>
          </w:tcPr>
          <w:p w14:paraId="297C7BAC" w14:textId="77777777" w:rsidR="002A63A4" w:rsidRPr="00060A2A" w:rsidRDefault="002A63A4" w:rsidP="000A6293">
            <w:pPr>
              <w:rPr>
                <w:szCs w:val="22"/>
                <w:lang w:val="en-US"/>
              </w:rPr>
            </w:pPr>
            <w:r w:rsidRPr="00060A2A">
              <w:rPr>
                <w:szCs w:val="22"/>
                <w:lang w:val="en-US"/>
              </w:rPr>
              <w:t>logistic</w:t>
            </w:r>
          </w:p>
        </w:tc>
        <w:tc>
          <w:tcPr>
            <w:tcW w:w="2525" w:type="dxa"/>
            <w:shd w:val="clear" w:color="auto" w:fill="E5B8B7" w:themeFill="accent2" w:themeFillTint="66"/>
          </w:tcPr>
          <w:p w14:paraId="27A13D44" w14:textId="77777777" w:rsidR="002A63A4" w:rsidRPr="00060A2A" w:rsidRDefault="002A63A4" w:rsidP="000A6293">
            <w:pPr>
              <w:jc w:val="right"/>
              <w:rPr>
                <w:szCs w:val="22"/>
                <w:lang w:val="en-US"/>
              </w:rPr>
            </w:pPr>
            <w:r w:rsidRPr="00060A2A">
              <w:rPr>
                <w:szCs w:val="22"/>
                <w:lang w:val="en-US"/>
              </w:rPr>
              <w:t>100 %</w:t>
            </w:r>
          </w:p>
        </w:tc>
      </w:tr>
      <w:tr w:rsidR="002A63A4" w:rsidRPr="00060A2A" w14:paraId="0065B689" w14:textId="77777777" w:rsidTr="000A6293">
        <w:tc>
          <w:tcPr>
            <w:tcW w:w="7278" w:type="dxa"/>
            <w:shd w:val="clear" w:color="auto" w:fill="D6E3BC" w:themeFill="accent3" w:themeFillTint="66"/>
          </w:tcPr>
          <w:p w14:paraId="08AF6C65" w14:textId="77777777" w:rsidR="002A63A4" w:rsidRPr="00060A2A" w:rsidRDefault="002A63A4" w:rsidP="000A6293">
            <w:pPr>
              <w:rPr>
                <w:szCs w:val="22"/>
                <w:lang w:val="en-US"/>
              </w:rPr>
            </w:pPr>
            <w:r w:rsidRPr="00060A2A">
              <w:rPr>
                <w:szCs w:val="22"/>
                <w:lang w:val="en-US"/>
              </w:rPr>
              <w:t>delivery performance</w:t>
            </w:r>
          </w:p>
        </w:tc>
        <w:tc>
          <w:tcPr>
            <w:tcW w:w="2525" w:type="dxa"/>
            <w:shd w:val="clear" w:color="auto" w:fill="D6E3BC" w:themeFill="accent3" w:themeFillTint="66"/>
          </w:tcPr>
          <w:p w14:paraId="4CDE1F5B" w14:textId="77777777" w:rsidR="002A63A4" w:rsidRPr="00060A2A" w:rsidRDefault="002A63A4" w:rsidP="000A6293">
            <w:pPr>
              <w:jc w:val="right"/>
              <w:rPr>
                <w:szCs w:val="22"/>
                <w:lang w:val="en-US"/>
              </w:rPr>
            </w:pPr>
            <w:r w:rsidRPr="00060A2A">
              <w:rPr>
                <w:szCs w:val="22"/>
                <w:lang w:val="en-US"/>
              </w:rPr>
              <w:t>40 %</w:t>
            </w:r>
          </w:p>
        </w:tc>
      </w:tr>
      <w:tr w:rsidR="002A63A4" w:rsidRPr="00060A2A" w14:paraId="2C649022" w14:textId="77777777" w:rsidTr="000A6293">
        <w:tc>
          <w:tcPr>
            <w:tcW w:w="7278" w:type="dxa"/>
          </w:tcPr>
          <w:p w14:paraId="59185C64" w14:textId="77777777" w:rsidR="002A63A4" w:rsidRPr="00060A2A" w:rsidRDefault="002A63A4" w:rsidP="002A63A4">
            <w:pPr>
              <w:pStyle w:val="Listenabsatz"/>
              <w:numPr>
                <w:ilvl w:val="0"/>
                <w:numId w:val="23"/>
              </w:numPr>
              <w:rPr>
                <w:szCs w:val="22"/>
                <w:lang w:val="en-US"/>
              </w:rPr>
            </w:pPr>
            <w:r w:rsidRPr="00060A2A">
              <w:rPr>
                <w:szCs w:val="22"/>
                <w:lang w:val="en-US"/>
              </w:rPr>
              <w:t>delivery reliability</w:t>
            </w:r>
          </w:p>
        </w:tc>
        <w:tc>
          <w:tcPr>
            <w:tcW w:w="2525" w:type="dxa"/>
          </w:tcPr>
          <w:p w14:paraId="169D5222" w14:textId="77777777" w:rsidR="002A63A4" w:rsidRPr="00060A2A" w:rsidRDefault="002A63A4" w:rsidP="000A6293">
            <w:pPr>
              <w:jc w:val="right"/>
              <w:rPr>
                <w:szCs w:val="22"/>
                <w:lang w:val="en-US"/>
              </w:rPr>
            </w:pPr>
            <w:r w:rsidRPr="00060A2A">
              <w:rPr>
                <w:szCs w:val="22"/>
                <w:lang w:val="en-US"/>
              </w:rPr>
              <w:t>50 %</w:t>
            </w:r>
          </w:p>
        </w:tc>
      </w:tr>
      <w:tr w:rsidR="002A63A4" w:rsidRPr="00060A2A" w14:paraId="3C45F955" w14:textId="77777777" w:rsidTr="000A6293">
        <w:tc>
          <w:tcPr>
            <w:tcW w:w="7278" w:type="dxa"/>
          </w:tcPr>
          <w:p w14:paraId="28FA4185" w14:textId="77777777" w:rsidR="002A63A4" w:rsidRPr="00060A2A" w:rsidRDefault="002A63A4" w:rsidP="002A63A4">
            <w:pPr>
              <w:pStyle w:val="Listenabsatz"/>
              <w:numPr>
                <w:ilvl w:val="0"/>
                <w:numId w:val="23"/>
              </w:numPr>
              <w:rPr>
                <w:szCs w:val="22"/>
                <w:lang w:val="en-US"/>
              </w:rPr>
            </w:pPr>
            <w:r w:rsidRPr="00060A2A">
              <w:rPr>
                <w:szCs w:val="22"/>
                <w:lang w:val="en-US"/>
              </w:rPr>
              <w:t>quantity reliability</w:t>
            </w:r>
          </w:p>
        </w:tc>
        <w:tc>
          <w:tcPr>
            <w:tcW w:w="2525" w:type="dxa"/>
          </w:tcPr>
          <w:p w14:paraId="23B044A3" w14:textId="77777777" w:rsidR="002A63A4" w:rsidRPr="00060A2A" w:rsidRDefault="002A63A4" w:rsidP="000A6293">
            <w:pPr>
              <w:jc w:val="right"/>
              <w:rPr>
                <w:szCs w:val="22"/>
                <w:lang w:val="en-US"/>
              </w:rPr>
            </w:pPr>
            <w:r w:rsidRPr="00060A2A">
              <w:rPr>
                <w:szCs w:val="22"/>
                <w:lang w:val="en-US"/>
              </w:rPr>
              <w:t>50 %</w:t>
            </w:r>
          </w:p>
        </w:tc>
      </w:tr>
      <w:tr w:rsidR="002A63A4" w:rsidRPr="00060A2A" w14:paraId="785CDE35" w14:textId="77777777" w:rsidTr="000A6293">
        <w:tc>
          <w:tcPr>
            <w:tcW w:w="7278" w:type="dxa"/>
            <w:shd w:val="clear" w:color="auto" w:fill="D6E3BC" w:themeFill="accent3" w:themeFillTint="66"/>
          </w:tcPr>
          <w:p w14:paraId="637AFCBB" w14:textId="77777777" w:rsidR="002A63A4" w:rsidRPr="00060A2A" w:rsidRDefault="002A63A4" w:rsidP="000A6293">
            <w:pPr>
              <w:rPr>
                <w:szCs w:val="22"/>
                <w:lang w:val="en-US"/>
              </w:rPr>
            </w:pPr>
            <w:r w:rsidRPr="00060A2A">
              <w:rPr>
                <w:szCs w:val="22"/>
                <w:lang w:val="en-US"/>
              </w:rPr>
              <w:t>communication</w:t>
            </w:r>
          </w:p>
        </w:tc>
        <w:tc>
          <w:tcPr>
            <w:tcW w:w="2525" w:type="dxa"/>
            <w:shd w:val="clear" w:color="auto" w:fill="D6E3BC" w:themeFill="accent3" w:themeFillTint="66"/>
          </w:tcPr>
          <w:p w14:paraId="003E7D63" w14:textId="77777777" w:rsidR="002A63A4" w:rsidRPr="00060A2A" w:rsidRDefault="002A63A4" w:rsidP="000A6293">
            <w:pPr>
              <w:jc w:val="right"/>
              <w:rPr>
                <w:szCs w:val="22"/>
                <w:lang w:val="en-US"/>
              </w:rPr>
            </w:pPr>
            <w:r w:rsidRPr="00060A2A">
              <w:rPr>
                <w:szCs w:val="22"/>
                <w:lang w:val="en-US"/>
              </w:rPr>
              <w:t>30 %</w:t>
            </w:r>
          </w:p>
        </w:tc>
      </w:tr>
      <w:tr w:rsidR="002A63A4" w:rsidRPr="00060A2A" w14:paraId="7434903A" w14:textId="77777777" w:rsidTr="000A6293">
        <w:tc>
          <w:tcPr>
            <w:tcW w:w="7278" w:type="dxa"/>
            <w:shd w:val="clear" w:color="auto" w:fill="auto"/>
          </w:tcPr>
          <w:p w14:paraId="1DC58DA5" w14:textId="77777777" w:rsidR="002A63A4" w:rsidRPr="00060A2A" w:rsidRDefault="002A63A4" w:rsidP="002A63A4">
            <w:pPr>
              <w:pStyle w:val="Listenabsatz"/>
              <w:numPr>
                <w:ilvl w:val="0"/>
                <w:numId w:val="23"/>
              </w:numPr>
              <w:rPr>
                <w:szCs w:val="22"/>
                <w:lang w:val="en-US"/>
              </w:rPr>
            </w:pPr>
            <w:r w:rsidRPr="00060A2A">
              <w:rPr>
                <w:szCs w:val="22"/>
                <w:lang w:val="en-US"/>
              </w:rPr>
              <w:t>communication</w:t>
            </w:r>
          </w:p>
        </w:tc>
        <w:tc>
          <w:tcPr>
            <w:tcW w:w="2525" w:type="dxa"/>
            <w:shd w:val="clear" w:color="auto" w:fill="auto"/>
          </w:tcPr>
          <w:p w14:paraId="3ED7B481" w14:textId="77777777" w:rsidR="002A63A4" w:rsidRPr="00060A2A" w:rsidRDefault="002A63A4" w:rsidP="000A6293">
            <w:pPr>
              <w:jc w:val="right"/>
              <w:rPr>
                <w:szCs w:val="22"/>
                <w:lang w:val="en-US"/>
              </w:rPr>
            </w:pPr>
            <w:r w:rsidRPr="00060A2A">
              <w:rPr>
                <w:szCs w:val="22"/>
                <w:lang w:val="en-US"/>
              </w:rPr>
              <w:t>100 %</w:t>
            </w:r>
          </w:p>
        </w:tc>
      </w:tr>
      <w:tr w:rsidR="002A63A4" w:rsidRPr="00060A2A" w14:paraId="1B59424C" w14:textId="77777777" w:rsidTr="000A6293">
        <w:tc>
          <w:tcPr>
            <w:tcW w:w="7278" w:type="dxa"/>
            <w:shd w:val="clear" w:color="auto" w:fill="D6E3BC" w:themeFill="accent3" w:themeFillTint="66"/>
          </w:tcPr>
          <w:p w14:paraId="1F8DF955" w14:textId="77777777" w:rsidR="002A63A4" w:rsidRPr="00060A2A" w:rsidRDefault="002A63A4" w:rsidP="000A6293">
            <w:pPr>
              <w:rPr>
                <w:szCs w:val="22"/>
                <w:lang w:val="en-US"/>
              </w:rPr>
            </w:pPr>
            <w:r w:rsidRPr="00060A2A">
              <w:rPr>
                <w:szCs w:val="22"/>
                <w:lang w:val="en-US"/>
              </w:rPr>
              <w:t>logistic complaints</w:t>
            </w:r>
          </w:p>
        </w:tc>
        <w:tc>
          <w:tcPr>
            <w:tcW w:w="2525" w:type="dxa"/>
            <w:shd w:val="clear" w:color="auto" w:fill="D6E3BC" w:themeFill="accent3" w:themeFillTint="66"/>
          </w:tcPr>
          <w:p w14:paraId="24A2F9E3" w14:textId="77777777" w:rsidR="002A63A4" w:rsidRPr="00060A2A" w:rsidRDefault="002A63A4" w:rsidP="000A6293">
            <w:pPr>
              <w:jc w:val="right"/>
              <w:rPr>
                <w:szCs w:val="22"/>
                <w:lang w:val="en-US"/>
              </w:rPr>
            </w:pPr>
            <w:r w:rsidRPr="00060A2A">
              <w:rPr>
                <w:szCs w:val="22"/>
                <w:lang w:val="en-US"/>
              </w:rPr>
              <w:t>30 %</w:t>
            </w:r>
          </w:p>
        </w:tc>
      </w:tr>
      <w:tr w:rsidR="002A63A4" w:rsidRPr="00060A2A" w14:paraId="0C9FAE19" w14:textId="77777777" w:rsidTr="000A6293">
        <w:tc>
          <w:tcPr>
            <w:tcW w:w="7278" w:type="dxa"/>
            <w:shd w:val="clear" w:color="auto" w:fill="auto"/>
          </w:tcPr>
          <w:p w14:paraId="4A51265D" w14:textId="77777777" w:rsidR="002A63A4" w:rsidRPr="00060A2A" w:rsidRDefault="00BF4F3B" w:rsidP="002A63A4">
            <w:pPr>
              <w:pStyle w:val="Listenabsatz"/>
              <w:numPr>
                <w:ilvl w:val="0"/>
                <w:numId w:val="23"/>
              </w:numPr>
              <w:rPr>
                <w:szCs w:val="22"/>
                <w:lang w:val="en-US"/>
              </w:rPr>
            </w:pPr>
            <w:r w:rsidRPr="00060A2A">
              <w:rPr>
                <w:szCs w:val="22"/>
                <w:lang w:val="en-US"/>
              </w:rPr>
              <w:t>hot shot deliveries</w:t>
            </w:r>
          </w:p>
        </w:tc>
        <w:tc>
          <w:tcPr>
            <w:tcW w:w="2525" w:type="dxa"/>
            <w:shd w:val="clear" w:color="auto" w:fill="auto"/>
          </w:tcPr>
          <w:p w14:paraId="2639A5F0" w14:textId="77777777" w:rsidR="002A63A4" w:rsidRPr="00060A2A" w:rsidRDefault="002A63A4" w:rsidP="000A6293">
            <w:pPr>
              <w:jc w:val="right"/>
              <w:rPr>
                <w:szCs w:val="22"/>
                <w:lang w:val="en-US"/>
              </w:rPr>
            </w:pPr>
            <w:r w:rsidRPr="00060A2A">
              <w:rPr>
                <w:szCs w:val="22"/>
                <w:lang w:val="en-US"/>
              </w:rPr>
              <w:t>50 %</w:t>
            </w:r>
          </w:p>
        </w:tc>
      </w:tr>
      <w:tr w:rsidR="002A63A4" w:rsidRPr="00060A2A" w14:paraId="375B27CD" w14:textId="77777777" w:rsidTr="000A6293">
        <w:tc>
          <w:tcPr>
            <w:tcW w:w="7278" w:type="dxa"/>
            <w:shd w:val="clear" w:color="auto" w:fill="auto"/>
          </w:tcPr>
          <w:p w14:paraId="64E6BA9D" w14:textId="77777777" w:rsidR="002A63A4" w:rsidRPr="00060A2A" w:rsidRDefault="003F216B" w:rsidP="002A63A4">
            <w:pPr>
              <w:pStyle w:val="Listenabsatz"/>
              <w:numPr>
                <w:ilvl w:val="0"/>
                <w:numId w:val="23"/>
              </w:numPr>
              <w:rPr>
                <w:szCs w:val="22"/>
                <w:lang w:val="en-US"/>
              </w:rPr>
            </w:pPr>
            <w:r>
              <w:rPr>
                <w:szCs w:val="22"/>
                <w:lang w:val="en-US"/>
              </w:rPr>
              <w:t xml:space="preserve">logistic </w:t>
            </w:r>
            <w:r w:rsidRPr="00060A2A">
              <w:rPr>
                <w:szCs w:val="22"/>
                <w:lang w:val="en-US"/>
              </w:rPr>
              <w:t>complaints</w:t>
            </w:r>
          </w:p>
        </w:tc>
        <w:tc>
          <w:tcPr>
            <w:tcW w:w="2525" w:type="dxa"/>
            <w:shd w:val="clear" w:color="auto" w:fill="auto"/>
          </w:tcPr>
          <w:p w14:paraId="02920875" w14:textId="77777777" w:rsidR="002A63A4" w:rsidRPr="00060A2A" w:rsidRDefault="002A63A4" w:rsidP="000A6293">
            <w:pPr>
              <w:jc w:val="right"/>
              <w:rPr>
                <w:szCs w:val="22"/>
                <w:lang w:val="en-US"/>
              </w:rPr>
            </w:pPr>
            <w:r w:rsidRPr="00060A2A">
              <w:rPr>
                <w:szCs w:val="22"/>
                <w:lang w:val="en-US"/>
              </w:rPr>
              <w:t>50 %</w:t>
            </w:r>
          </w:p>
        </w:tc>
      </w:tr>
    </w:tbl>
    <w:p w14:paraId="3F12BF43" w14:textId="77777777" w:rsidR="003252C4" w:rsidRDefault="003252C4" w:rsidP="002A63A4">
      <w:pPr>
        <w:rPr>
          <w:lang w:val="en-US"/>
        </w:rPr>
      </w:pPr>
    </w:p>
    <w:p w14:paraId="4D404B60" w14:textId="77777777" w:rsidR="00060A2A" w:rsidRDefault="00060A2A">
      <w:pPr>
        <w:jc w:val="left"/>
        <w:rPr>
          <w:lang w:val="en-US"/>
        </w:rPr>
      </w:pPr>
      <w:r>
        <w:rPr>
          <w:lang w:val="en-US"/>
        </w:rPr>
        <w:br w:type="page"/>
      </w:r>
    </w:p>
    <w:p w14:paraId="36987A24" w14:textId="77777777" w:rsidR="00BF4F3B" w:rsidRPr="00060A2A" w:rsidRDefault="00BF4F3B" w:rsidP="00BF4F3B">
      <w:pPr>
        <w:pStyle w:val="berschrift4"/>
        <w:rPr>
          <w:lang w:val="en-US"/>
        </w:rPr>
      </w:pPr>
      <w:bookmarkStart w:id="51" w:name="_Toc19601310"/>
      <w:r w:rsidRPr="00060A2A">
        <w:rPr>
          <w:lang w:val="en-US"/>
        </w:rPr>
        <w:lastRenderedPageBreak/>
        <w:t>Quality</w:t>
      </w:r>
      <w:bookmarkEnd w:id="51"/>
    </w:p>
    <w:p w14:paraId="12928FDF" w14:textId="77777777" w:rsidR="003252C4" w:rsidRPr="00060A2A" w:rsidRDefault="003252C4" w:rsidP="003252C4">
      <w:pPr>
        <w:rPr>
          <w:lang w:val="en-US"/>
        </w:rPr>
      </w:pPr>
      <w:r w:rsidRPr="00060A2A">
        <w:rPr>
          <w:lang w:val="en-US"/>
        </w:rPr>
        <w:t>For quality, the following criteria are evaluated with the following quantifier:</w:t>
      </w:r>
    </w:p>
    <w:p w14:paraId="1BA61ADB" w14:textId="77777777" w:rsidR="003252C4" w:rsidRPr="00060A2A" w:rsidRDefault="003252C4" w:rsidP="003252C4">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8"/>
        <w:gridCol w:w="2525"/>
      </w:tblGrid>
      <w:tr w:rsidR="00BF4F3B" w:rsidRPr="00060A2A" w14:paraId="005F6464" w14:textId="77777777" w:rsidTr="000A6293">
        <w:tc>
          <w:tcPr>
            <w:tcW w:w="7278" w:type="dxa"/>
          </w:tcPr>
          <w:p w14:paraId="4E6109EA" w14:textId="77777777" w:rsidR="00BF4F3B" w:rsidRPr="00060A2A" w:rsidRDefault="00BF4F3B" w:rsidP="00BF4F3B">
            <w:pPr>
              <w:jc w:val="center"/>
              <w:rPr>
                <w:b/>
                <w:szCs w:val="22"/>
                <w:lang w:val="en-US"/>
              </w:rPr>
            </w:pPr>
            <w:r w:rsidRPr="00060A2A">
              <w:rPr>
                <w:b/>
                <w:szCs w:val="22"/>
                <w:lang w:val="en-US"/>
              </w:rPr>
              <w:t>criteria</w:t>
            </w:r>
          </w:p>
        </w:tc>
        <w:tc>
          <w:tcPr>
            <w:tcW w:w="2525" w:type="dxa"/>
          </w:tcPr>
          <w:p w14:paraId="7BC64559" w14:textId="77777777" w:rsidR="00BF4F3B" w:rsidRPr="00060A2A" w:rsidRDefault="00BF4F3B" w:rsidP="00BF4F3B">
            <w:pPr>
              <w:jc w:val="center"/>
              <w:rPr>
                <w:b/>
                <w:szCs w:val="22"/>
                <w:lang w:val="en-US"/>
              </w:rPr>
            </w:pPr>
            <w:r w:rsidRPr="00060A2A">
              <w:rPr>
                <w:b/>
                <w:szCs w:val="22"/>
                <w:lang w:val="en-US"/>
              </w:rPr>
              <w:t>quantifier</w:t>
            </w:r>
          </w:p>
        </w:tc>
      </w:tr>
      <w:tr w:rsidR="00BF4F3B" w:rsidRPr="00060A2A" w14:paraId="0699990A" w14:textId="77777777" w:rsidTr="000A6293">
        <w:tc>
          <w:tcPr>
            <w:tcW w:w="7278" w:type="dxa"/>
            <w:shd w:val="clear" w:color="auto" w:fill="CCC0D9" w:themeFill="accent4" w:themeFillTint="66"/>
          </w:tcPr>
          <w:p w14:paraId="669B09F2" w14:textId="77777777" w:rsidR="00BF4F3B" w:rsidRPr="00060A2A" w:rsidRDefault="00BF4F3B" w:rsidP="000A6293">
            <w:pPr>
              <w:rPr>
                <w:szCs w:val="22"/>
                <w:lang w:val="en-US"/>
              </w:rPr>
            </w:pPr>
            <w:r w:rsidRPr="00060A2A">
              <w:rPr>
                <w:szCs w:val="22"/>
                <w:lang w:val="en-US"/>
              </w:rPr>
              <w:t>quality</w:t>
            </w:r>
          </w:p>
        </w:tc>
        <w:tc>
          <w:tcPr>
            <w:tcW w:w="2525" w:type="dxa"/>
            <w:shd w:val="clear" w:color="auto" w:fill="CCC0D9" w:themeFill="accent4" w:themeFillTint="66"/>
          </w:tcPr>
          <w:p w14:paraId="64D97CE7" w14:textId="77777777" w:rsidR="00BF4F3B" w:rsidRPr="00060A2A" w:rsidRDefault="00BF4F3B" w:rsidP="000A6293">
            <w:pPr>
              <w:jc w:val="right"/>
              <w:rPr>
                <w:szCs w:val="22"/>
                <w:lang w:val="en-US"/>
              </w:rPr>
            </w:pPr>
            <w:r w:rsidRPr="00060A2A">
              <w:rPr>
                <w:szCs w:val="22"/>
                <w:lang w:val="en-US"/>
              </w:rPr>
              <w:t>100 %</w:t>
            </w:r>
          </w:p>
        </w:tc>
      </w:tr>
      <w:tr w:rsidR="00BF4F3B" w:rsidRPr="00060A2A" w14:paraId="3FAB57FA" w14:textId="77777777" w:rsidTr="000A6293">
        <w:tc>
          <w:tcPr>
            <w:tcW w:w="7278" w:type="dxa"/>
            <w:shd w:val="clear" w:color="auto" w:fill="D6E3BC" w:themeFill="accent3" w:themeFillTint="66"/>
          </w:tcPr>
          <w:p w14:paraId="4D90D66B" w14:textId="77777777" w:rsidR="00BF4F3B" w:rsidRPr="00060A2A" w:rsidRDefault="00BF4F3B" w:rsidP="000A6293">
            <w:pPr>
              <w:rPr>
                <w:szCs w:val="22"/>
                <w:lang w:val="en-US"/>
              </w:rPr>
            </w:pPr>
            <w:r w:rsidRPr="00060A2A">
              <w:rPr>
                <w:szCs w:val="22"/>
                <w:lang w:val="en-US"/>
              </w:rPr>
              <w:t>ppm</w:t>
            </w:r>
          </w:p>
        </w:tc>
        <w:tc>
          <w:tcPr>
            <w:tcW w:w="2525" w:type="dxa"/>
            <w:shd w:val="clear" w:color="auto" w:fill="D6E3BC" w:themeFill="accent3" w:themeFillTint="66"/>
          </w:tcPr>
          <w:p w14:paraId="487EB324" w14:textId="77777777" w:rsidR="00BF4F3B" w:rsidRPr="00060A2A" w:rsidRDefault="003F216B" w:rsidP="000A6293">
            <w:pPr>
              <w:jc w:val="right"/>
              <w:rPr>
                <w:szCs w:val="22"/>
                <w:lang w:val="en-US"/>
              </w:rPr>
            </w:pPr>
            <w:r>
              <w:rPr>
                <w:szCs w:val="22"/>
                <w:lang w:val="en-US"/>
              </w:rPr>
              <w:t>5</w:t>
            </w:r>
            <w:r w:rsidR="003252C4" w:rsidRPr="00060A2A">
              <w:rPr>
                <w:szCs w:val="22"/>
                <w:lang w:val="en-US"/>
              </w:rPr>
              <w:t>0</w:t>
            </w:r>
            <w:r w:rsidR="00BF4F3B" w:rsidRPr="00060A2A">
              <w:rPr>
                <w:szCs w:val="22"/>
                <w:lang w:val="en-US"/>
              </w:rPr>
              <w:t xml:space="preserve"> %</w:t>
            </w:r>
          </w:p>
        </w:tc>
      </w:tr>
      <w:tr w:rsidR="000A6293" w:rsidRPr="00060A2A" w14:paraId="22ADB20F" w14:textId="77777777" w:rsidTr="000A6293">
        <w:tc>
          <w:tcPr>
            <w:tcW w:w="7278" w:type="dxa"/>
            <w:shd w:val="clear" w:color="auto" w:fill="auto"/>
          </w:tcPr>
          <w:p w14:paraId="2B5ADAE1" w14:textId="77777777" w:rsidR="000A6293" w:rsidRPr="00060A2A" w:rsidRDefault="000A6293" w:rsidP="000A6293">
            <w:pPr>
              <w:pStyle w:val="Listenabsatz"/>
              <w:numPr>
                <w:ilvl w:val="0"/>
                <w:numId w:val="23"/>
              </w:numPr>
              <w:rPr>
                <w:szCs w:val="22"/>
                <w:lang w:val="en-US"/>
              </w:rPr>
            </w:pPr>
            <w:r w:rsidRPr="00060A2A">
              <w:rPr>
                <w:szCs w:val="22"/>
                <w:lang w:val="en-US"/>
              </w:rPr>
              <w:t>ppm evaluation</w:t>
            </w:r>
          </w:p>
        </w:tc>
        <w:tc>
          <w:tcPr>
            <w:tcW w:w="2525" w:type="dxa"/>
            <w:shd w:val="clear" w:color="auto" w:fill="auto"/>
          </w:tcPr>
          <w:p w14:paraId="578BA109" w14:textId="77777777" w:rsidR="000A6293" w:rsidRPr="00060A2A" w:rsidRDefault="000A6293" w:rsidP="000A6293">
            <w:pPr>
              <w:jc w:val="right"/>
              <w:rPr>
                <w:szCs w:val="22"/>
                <w:lang w:val="en-US"/>
              </w:rPr>
            </w:pPr>
            <w:r w:rsidRPr="00060A2A">
              <w:rPr>
                <w:szCs w:val="22"/>
                <w:lang w:val="en-US"/>
              </w:rPr>
              <w:t>100 %</w:t>
            </w:r>
          </w:p>
        </w:tc>
      </w:tr>
      <w:tr w:rsidR="00BF4F3B" w:rsidRPr="00060A2A" w14:paraId="01FBB17F" w14:textId="77777777" w:rsidTr="000A6293">
        <w:tc>
          <w:tcPr>
            <w:tcW w:w="7278" w:type="dxa"/>
            <w:shd w:val="clear" w:color="auto" w:fill="D6E3BC" w:themeFill="accent3" w:themeFillTint="66"/>
          </w:tcPr>
          <w:p w14:paraId="7C94B07A" w14:textId="77777777" w:rsidR="00BF4F3B" w:rsidRPr="00060A2A" w:rsidRDefault="003252C4" w:rsidP="000A6293">
            <w:pPr>
              <w:rPr>
                <w:szCs w:val="22"/>
                <w:lang w:val="en-US"/>
              </w:rPr>
            </w:pPr>
            <w:r w:rsidRPr="00060A2A">
              <w:rPr>
                <w:szCs w:val="22"/>
                <w:lang w:val="en-US"/>
              </w:rPr>
              <w:t>c</w:t>
            </w:r>
            <w:r w:rsidR="00BF4F3B" w:rsidRPr="00060A2A">
              <w:rPr>
                <w:szCs w:val="22"/>
                <w:lang w:val="en-US"/>
              </w:rPr>
              <w:t>omplaints</w:t>
            </w:r>
            <w:r w:rsidRPr="00060A2A">
              <w:rPr>
                <w:szCs w:val="22"/>
                <w:lang w:val="en-US"/>
              </w:rPr>
              <w:t xml:space="preserve"> (during evaluated time period)</w:t>
            </w:r>
          </w:p>
        </w:tc>
        <w:tc>
          <w:tcPr>
            <w:tcW w:w="2525" w:type="dxa"/>
            <w:shd w:val="clear" w:color="auto" w:fill="D6E3BC" w:themeFill="accent3" w:themeFillTint="66"/>
          </w:tcPr>
          <w:p w14:paraId="6F434003" w14:textId="77777777" w:rsidR="00BF4F3B" w:rsidRPr="00060A2A" w:rsidRDefault="003F216B" w:rsidP="000A6293">
            <w:pPr>
              <w:jc w:val="right"/>
              <w:rPr>
                <w:szCs w:val="22"/>
                <w:lang w:val="en-US"/>
              </w:rPr>
            </w:pPr>
            <w:r>
              <w:rPr>
                <w:szCs w:val="22"/>
                <w:lang w:val="en-US"/>
              </w:rPr>
              <w:t>5</w:t>
            </w:r>
            <w:r w:rsidR="003252C4" w:rsidRPr="00060A2A">
              <w:rPr>
                <w:szCs w:val="22"/>
                <w:lang w:val="en-US"/>
              </w:rPr>
              <w:t>0</w:t>
            </w:r>
            <w:r w:rsidR="00BF4F3B" w:rsidRPr="00060A2A">
              <w:rPr>
                <w:szCs w:val="22"/>
                <w:lang w:val="en-US"/>
              </w:rPr>
              <w:t xml:space="preserve"> %</w:t>
            </w:r>
          </w:p>
        </w:tc>
      </w:tr>
      <w:tr w:rsidR="003252C4" w:rsidRPr="00060A2A" w14:paraId="6E1A5017" w14:textId="77777777" w:rsidTr="000A6293">
        <w:tc>
          <w:tcPr>
            <w:tcW w:w="7278" w:type="dxa"/>
            <w:shd w:val="clear" w:color="auto" w:fill="auto"/>
          </w:tcPr>
          <w:p w14:paraId="2FD51919" w14:textId="77777777" w:rsidR="003252C4" w:rsidRPr="00060A2A" w:rsidRDefault="003252C4" w:rsidP="003252C4">
            <w:pPr>
              <w:pStyle w:val="Listenabsatz"/>
              <w:numPr>
                <w:ilvl w:val="0"/>
                <w:numId w:val="23"/>
              </w:numPr>
              <w:rPr>
                <w:szCs w:val="22"/>
                <w:lang w:val="en-US"/>
              </w:rPr>
            </w:pPr>
            <w:r w:rsidRPr="00060A2A">
              <w:rPr>
                <w:szCs w:val="22"/>
                <w:lang w:val="en-US"/>
              </w:rPr>
              <w:t xml:space="preserve">issued </w:t>
            </w:r>
            <w:r w:rsidR="003F216B">
              <w:rPr>
                <w:szCs w:val="22"/>
                <w:lang w:val="en-US"/>
              </w:rPr>
              <w:t xml:space="preserve">customer </w:t>
            </w:r>
            <w:r w:rsidRPr="00060A2A">
              <w:rPr>
                <w:szCs w:val="22"/>
                <w:lang w:val="en-US"/>
              </w:rPr>
              <w:t>complaints</w:t>
            </w:r>
          </w:p>
        </w:tc>
        <w:tc>
          <w:tcPr>
            <w:tcW w:w="2525" w:type="dxa"/>
            <w:shd w:val="clear" w:color="auto" w:fill="auto"/>
          </w:tcPr>
          <w:p w14:paraId="1D30A443" w14:textId="77777777" w:rsidR="003252C4" w:rsidRPr="00060A2A" w:rsidRDefault="003252C4" w:rsidP="003252C4">
            <w:pPr>
              <w:jc w:val="right"/>
              <w:rPr>
                <w:szCs w:val="22"/>
                <w:lang w:val="en-US"/>
              </w:rPr>
            </w:pPr>
            <w:r w:rsidRPr="00060A2A">
              <w:rPr>
                <w:szCs w:val="22"/>
                <w:lang w:val="en-US"/>
              </w:rPr>
              <w:t>50 %</w:t>
            </w:r>
          </w:p>
        </w:tc>
      </w:tr>
      <w:tr w:rsidR="003F216B" w:rsidRPr="00060A2A" w14:paraId="7C06C7E3" w14:textId="77777777" w:rsidTr="000A6293">
        <w:tc>
          <w:tcPr>
            <w:tcW w:w="7278" w:type="dxa"/>
            <w:shd w:val="clear" w:color="auto" w:fill="auto"/>
          </w:tcPr>
          <w:p w14:paraId="027F7394" w14:textId="77777777" w:rsidR="003F216B" w:rsidRPr="00060A2A" w:rsidRDefault="003F216B" w:rsidP="003252C4">
            <w:pPr>
              <w:pStyle w:val="Listenabsatz"/>
              <w:numPr>
                <w:ilvl w:val="0"/>
                <w:numId w:val="23"/>
              </w:numPr>
              <w:rPr>
                <w:szCs w:val="22"/>
                <w:lang w:val="en-US"/>
              </w:rPr>
            </w:pPr>
            <w:r w:rsidRPr="00060A2A">
              <w:rPr>
                <w:szCs w:val="22"/>
                <w:lang w:val="en-US"/>
              </w:rPr>
              <w:t>issued complaints</w:t>
            </w:r>
          </w:p>
        </w:tc>
        <w:tc>
          <w:tcPr>
            <w:tcW w:w="2525" w:type="dxa"/>
            <w:shd w:val="clear" w:color="auto" w:fill="auto"/>
          </w:tcPr>
          <w:p w14:paraId="6E81938F" w14:textId="77777777" w:rsidR="003F216B" w:rsidRPr="00060A2A" w:rsidRDefault="003F216B" w:rsidP="003252C4">
            <w:pPr>
              <w:jc w:val="right"/>
              <w:rPr>
                <w:szCs w:val="22"/>
                <w:lang w:val="en-US"/>
              </w:rPr>
            </w:pPr>
            <w:r>
              <w:rPr>
                <w:szCs w:val="22"/>
                <w:lang w:val="en-US"/>
              </w:rPr>
              <w:t>25 %</w:t>
            </w:r>
          </w:p>
        </w:tc>
      </w:tr>
      <w:tr w:rsidR="00BF4F3B" w:rsidRPr="00060A2A" w14:paraId="00F1AFAC" w14:textId="77777777" w:rsidTr="000A6293">
        <w:tc>
          <w:tcPr>
            <w:tcW w:w="7278" w:type="dxa"/>
            <w:shd w:val="clear" w:color="auto" w:fill="auto"/>
          </w:tcPr>
          <w:p w14:paraId="2B2F58CF" w14:textId="77777777" w:rsidR="00BF4F3B" w:rsidRPr="00060A2A" w:rsidRDefault="003252C4" w:rsidP="00BF4F3B">
            <w:pPr>
              <w:pStyle w:val="Listenabsatz"/>
              <w:numPr>
                <w:ilvl w:val="0"/>
                <w:numId w:val="23"/>
              </w:numPr>
              <w:rPr>
                <w:szCs w:val="22"/>
                <w:lang w:val="en-US"/>
              </w:rPr>
            </w:pPr>
            <w:r w:rsidRPr="00060A2A">
              <w:rPr>
                <w:szCs w:val="22"/>
                <w:lang w:val="en-US"/>
              </w:rPr>
              <w:t xml:space="preserve">8D evaluation of </w:t>
            </w:r>
            <w:r w:rsidR="003F216B">
              <w:rPr>
                <w:szCs w:val="22"/>
                <w:lang w:val="en-US"/>
              </w:rPr>
              <w:t>closed</w:t>
            </w:r>
            <w:r w:rsidRPr="00060A2A">
              <w:rPr>
                <w:szCs w:val="22"/>
                <w:lang w:val="en-US"/>
              </w:rPr>
              <w:t xml:space="preserve"> complaints</w:t>
            </w:r>
          </w:p>
        </w:tc>
        <w:tc>
          <w:tcPr>
            <w:tcW w:w="2525" w:type="dxa"/>
            <w:shd w:val="clear" w:color="auto" w:fill="auto"/>
          </w:tcPr>
          <w:p w14:paraId="526ED517" w14:textId="77777777" w:rsidR="00BF4F3B" w:rsidRPr="00060A2A" w:rsidRDefault="003F216B" w:rsidP="000A6293">
            <w:pPr>
              <w:jc w:val="right"/>
              <w:rPr>
                <w:szCs w:val="22"/>
                <w:lang w:val="en-US"/>
              </w:rPr>
            </w:pPr>
            <w:r>
              <w:rPr>
                <w:szCs w:val="22"/>
                <w:lang w:val="en-US"/>
              </w:rPr>
              <w:t>25</w:t>
            </w:r>
            <w:r w:rsidR="00BF4F3B" w:rsidRPr="00060A2A">
              <w:rPr>
                <w:szCs w:val="22"/>
                <w:lang w:val="en-US"/>
              </w:rPr>
              <w:t xml:space="preserve"> %</w:t>
            </w:r>
          </w:p>
        </w:tc>
      </w:tr>
    </w:tbl>
    <w:p w14:paraId="52ED0491" w14:textId="77777777" w:rsidR="003252C4" w:rsidRPr="00060A2A" w:rsidRDefault="003252C4" w:rsidP="003252C4">
      <w:pPr>
        <w:rPr>
          <w:lang w:val="en-US"/>
        </w:rPr>
      </w:pPr>
    </w:p>
    <w:p w14:paraId="69D51986" w14:textId="77777777" w:rsidR="003252C4" w:rsidRPr="00060A2A" w:rsidRDefault="003252C4" w:rsidP="007A7980">
      <w:pPr>
        <w:pStyle w:val="berschrift4"/>
        <w:rPr>
          <w:lang w:val="en-US"/>
        </w:rPr>
      </w:pPr>
      <w:bookmarkStart w:id="52" w:name="_Toc19601311"/>
      <w:r w:rsidRPr="00060A2A">
        <w:rPr>
          <w:lang w:val="en-US"/>
        </w:rPr>
        <w:t>Risk Assessment</w:t>
      </w:r>
      <w:bookmarkEnd w:id="52"/>
    </w:p>
    <w:p w14:paraId="2F410FBC" w14:textId="77777777" w:rsidR="003252C4" w:rsidRPr="00060A2A" w:rsidRDefault="003252C4" w:rsidP="003252C4">
      <w:pPr>
        <w:rPr>
          <w:lang w:val="en-US"/>
        </w:rPr>
      </w:pPr>
      <w:r w:rsidRPr="00060A2A">
        <w:rPr>
          <w:lang w:val="en-US"/>
        </w:rPr>
        <w:t>For the risk assessment, the following criteria are evaluated with the following quantifier:</w:t>
      </w:r>
    </w:p>
    <w:p w14:paraId="6E0561E8" w14:textId="77777777" w:rsidR="003252C4" w:rsidRPr="00060A2A" w:rsidRDefault="003252C4" w:rsidP="003252C4">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8"/>
        <w:gridCol w:w="2525"/>
      </w:tblGrid>
      <w:tr w:rsidR="003252C4" w:rsidRPr="00060A2A" w14:paraId="405BD26D" w14:textId="77777777" w:rsidTr="000A6293">
        <w:tc>
          <w:tcPr>
            <w:tcW w:w="7278" w:type="dxa"/>
          </w:tcPr>
          <w:p w14:paraId="5F89ED7A" w14:textId="77777777" w:rsidR="003252C4" w:rsidRPr="00060A2A" w:rsidRDefault="003252C4" w:rsidP="003252C4">
            <w:pPr>
              <w:jc w:val="center"/>
              <w:rPr>
                <w:b/>
                <w:szCs w:val="22"/>
                <w:lang w:val="en-US"/>
              </w:rPr>
            </w:pPr>
            <w:r w:rsidRPr="00060A2A">
              <w:rPr>
                <w:b/>
                <w:szCs w:val="22"/>
                <w:lang w:val="en-US"/>
              </w:rPr>
              <w:t>criteria</w:t>
            </w:r>
          </w:p>
        </w:tc>
        <w:tc>
          <w:tcPr>
            <w:tcW w:w="2525" w:type="dxa"/>
          </w:tcPr>
          <w:p w14:paraId="49684640" w14:textId="77777777" w:rsidR="003252C4" w:rsidRPr="00060A2A" w:rsidRDefault="003252C4" w:rsidP="003252C4">
            <w:pPr>
              <w:jc w:val="center"/>
              <w:rPr>
                <w:b/>
                <w:szCs w:val="22"/>
                <w:lang w:val="en-US"/>
              </w:rPr>
            </w:pPr>
            <w:r w:rsidRPr="00060A2A">
              <w:rPr>
                <w:b/>
                <w:szCs w:val="22"/>
                <w:lang w:val="en-US"/>
              </w:rPr>
              <w:t>quantifier</w:t>
            </w:r>
          </w:p>
        </w:tc>
      </w:tr>
      <w:tr w:rsidR="003252C4" w:rsidRPr="00060A2A" w14:paraId="24D69CC9" w14:textId="77777777" w:rsidTr="000A6293">
        <w:tc>
          <w:tcPr>
            <w:tcW w:w="7278" w:type="dxa"/>
            <w:shd w:val="clear" w:color="auto" w:fill="B6DDE8" w:themeFill="accent5" w:themeFillTint="66"/>
          </w:tcPr>
          <w:p w14:paraId="1DA47CE3" w14:textId="77777777" w:rsidR="003252C4" w:rsidRPr="00060A2A" w:rsidRDefault="003252C4" w:rsidP="000A6293">
            <w:pPr>
              <w:rPr>
                <w:szCs w:val="22"/>
                <w:lang w:val="en-US"/>
              </w:rPr>
            </w:pPr>
            <w:r w:rsidRPr="00060A2A">
              <w:rPr>
                <w:lang w:val="en-US"/>
              </w:rPr>
              <w:t>risk assessment</w:t>
            </w:r>
          </w:p>
        </w:tc>
        <w:tc>
          <w:tcPr>
            <w:tcW w:w="2525" w:type="dxa"/>
            <w:shd w:val="clear" w:color="auto" w:fill="B6DDE8" w:themeFill="accent5" w:themeFillTint="66"/>
          </w:tcPr>
          <w:p w14:paraId="4A57C969" w14:textId="77777777" w:rsidR="003252C4" w:rsidRPr="00060A2A" w:rsidRDefault="003252C4" w:rsidP="000A6293">
            <w:pPr>
              <w:jc w:val="right"/>
              <w:rPr>
                <w:szCs w:val="22"/>
                <w:lang w:val="en-US"/>
              </w:rPr>
            </w:pPr>
            <w:r w:rsidRPr="00060A2A">
              <w:rPr>
                <w:szCs w:val="22"/>
                <w:lang w:val="en-US"/>
              </w:rPr>
              <w:t>100 %</w:t>
            </w:r>
          </w:p>
        </w:tc>
      </w:tr>
      <w:tr w:rsidR="003252C4" w:rsidRPr="00060A2A" w14:paraId="144EA764" w14:textId="77777777" w:rsidTr="000A6293">
        <w:tc>
          <w:tcPr>
            <w:tcW w:w="7278" w:type="dxa"/>
            <w:shd w:val="clear" w:color="auto" w:fill="D6E3BC" w:themeFill="accent3" w:themeFillTint="66"/>
          </w:tcPr>
          <w:p w14:paraId="5849841D" w14:textId="77777777" w:rsidR="003252C4" w:rsidRPr="00060A2A" w:rsidRDefault="003252C4" w:rsidP="000A6293">
            <w:pPr>
              <w:rPr>
                <w:szCs w:val="22"/>
                <w:lang w:val="en-US"/>
              </w:rPr>
            </w:pPr>
            <w:r w:rsidRPr="00060A2A">
              <w:rPr>
                <w:szCs w:val="22"/>
                <w:lang w:val="en-US"/>
              </w:rPr>
              <w:t>management system</w:t>
            </w:r>
          </w:p>
        </w:tc>
        <w:tc>
          <w:tcPr>
            <w:tcW w:w="2525" w:type="dxa"/>
            <w:shd w:val="clear" w:color="auto" w:fill="D6E3BC" w:themeFill="accent3" w:themeFillTint="66"/>
          </w:tcPr>
          <w:p w14:paraId="175E361D" w14:textId="77777777" w:rsidR="003252C4" w:rsidRPr="00060A2A" w:rsidRDefault="003252C4" w:rsidP="000A6293">
            <w:pPr>
              <w:jc w:val="right"/>
              <w:rPr>
                <w:szCs w:val="22"/>
                <w:lang w:val="en-US"/>
              </w:rPr>
            </w:pPr>
            <w:r w:rsidRPr="00060A2A">
              <w:rPr>
                <w:szCs w:val="22"/>
                <w:lang w:val="en-US"/>
              </w:rPr>
              <w:t>45 %</w:t>
            </w:r>
          </w:p>
        </w:tc>
      </w:tr>
      <w:tr w:rsidR="003252C4" w:rsidRPr="00060A2A" w14:paraId="0192EE91" w14:textId="77777777" w:rsidTr="000A6293">
        <w:tc>
          <w:tcPr>
            <w:tcW w:w="7278" w:type="dxa"/>
          </w:tcPr>
          <w:p w14:paraId="28786B4A" w14:textId="77777777" w:rsidR="003252C4" w:rsidRPr="00060A2A" w:rsidRDefault="003252C4" w:rsidP="003252C4">
            <w:pPr>
              <w:pStyle w:val="Listenabsatz"/>
              <w:numPr>
                <w:ilvl w:val="0"/>
                <w:numId w:val="23"/>
              </w:numPr>
              <w:rPr>
                <w:szCs w:val="22"/>
                <w:lang w:val="en-US"/>
              </w:rPr>
            </w:pPr>
            <w:r w:rsidRPr="00060A2A">
              <w:rPr>
                <w:szCs w:val="22"/>
                <w:lang w:val="en-US"/>
              </w:rPr>
              <w:t>certificates *</w:t>
            </w:r>
          </w:p>
        </w:tc>
        <w:tc>
          <w:tcPr>
            <w:tcW w:w="2525" w:type="dxa"/>
          </w:tcPr>
          <w:p w14:paraId="2EB8C60F" w14:textId="77777777" w:rsidR="003252C4" w:rsidRPr="00060A2A" w:rsidRDefault="003252C4" w:rsidP="000A6293">
            <w:pPr>
              <w:jc w:val="right"/>
              <w:rPr>
                <w:szCs w:val="22"/>
                <w:lang w:val="en-US"/>
              </w:rPr>
            </w:pPr>
            <w:r w:rsidRPr="00060A2A">
              <w:rPr>
                <w:szCs w:val="22"/>
                <w:lang w:val="en-US"/>
              </w:rPr>
              <w:t>100 %</w:t>
            </w:r>
          </w:p>
        </w:tc>
      </w:tr>
      <w:tr w:rsidR="003252C4" w:rsidRPr="00060A2A" w14:paraId="755CD8BE" w14:textId="77777777" w:rsidTr="000A6293">
        <w:tc>
          <w:tcPr>
            <w:tcW w:w="7278" w:type="dxa"/>
            <w:shd w:val="clear" w:color="auto" w:fill="D6E3BC" w:themeFill="accent3" w:themeFillTint="66"/>
          </w:tcPr>
          <w:p w14:paraId="7CD6DE3B" w14:textId="77777777" w:rsidR="003252C4" w:rsidRPr="00060A2A" w:rsidRDefault="000A6293" w:rsidP="000A6293">
            <w:pPr>
              <w:rPr>
                <w:szCs w:val="22"/>
                <w:lang w:val="en-US"/>
              </w:rPr>
            </w:pPr>
            <w:r w:rsidRPr="00060A2A">
              <w:rPr>
                <w:szCs w:val="22"/>
                <w:lang w:val="en-US"/>
              </w:rPr>
              <w:t>other</w:t>
            </w:r>
          </w:p>
        </w:tc>
        <w:tc>
          <w:tcPr>
            <w:tcW w:w="2525" w:type="dxa"/>
            <w:shd w:val="clear" w:color="auto" w:fill="D6E3BC" w:themeFill="accent3" w:themeFillTint="66"/>
          </w:tcPr>
          <w:p w14:paraId="5A18680E" w14:textId="77777777" w:rsidR="003252C4" w:rsidRPr="00060A2A" w:rsidRDefault="003252C4" w:rsidP="000A6293">
            <w:pPr>
              <w:jc w:val="right"/>
              <w:rPr>
                <w:szCs w:val="22"/>
                <w:lang w:val="en-US"/>
              </w:rPr>
            </w:pPr>
            <w:r w:rsidRPr="00060A2A">
              <w:rPr>
                <w:szCs w:val="22"/>
                <w:lang w:val="en-US"/>
              </w:rPr>
              <w:t>10 %</w:t>
            </w:r>
          </w:p>
        </w:tc>
      </w:tr>
      <w:tr w:rsidR="003252C4" w:rsidRPr="00060A2A" w14:paraId="6101BAEE" w14:textId="77777777" w:rsidTr="000A6293">
        <w:tc>
          <w:tcPr>
            <w:tcW w:w="7278" w:type="dxa"/>
            <w:shd w:val="clear" w:color="auto" w:fill="auto"/>
          </w:tcPr>
          <w:p w14:paraId="05F3F44D" w14:textId="77777777" w:rsidR="003252C4" w:rsidRPr="00060A2A" w:rsidRDefault="000A6293" w:rsidP="003252C4">
            <w:pPr>
              <w:pStyle w:val="Listenabsatz"/>
              <w:numPr>
                <w:ilvl w:val="0"/>
                <w:numId w:val="23"/>
              </w:numPr>
              <w:rPr>
                <w:szCs w:val="22"/>
                <w:lang w:val="en-US"/>
              </w:rPr>
            </w:pPr>
            <w:r w:rsidRPr="00060A2A">
              <w:rPr>
                <w:szCs w:val="22"/>
                <w:lang w:val="en-US"/>
              </w:rPr>
              <w:t>number of plants</w:t>
            </w:r>
          </w:p>
        </w:tc>
        <w:tc>
          <w:tcPr>
            <w:tcW w:w="2525" w:type="dxa"/>
            <w:shd w:val="clear" w:color="auto" w:fill="auto"/>
          </w:tcPr>
          <w:p w14:paraId="7AEFEA70" w14:textId="77777777" w:rsidR="003252C4" w:rsidRPr="00060A2A" w:rsidRDefault="003252C4" w:rsidP="000A6293">
            <w:pPr>
              <w:jc w:val="right"/>
              <w:rPr>
                <w:szCs w:val="22"/>
                <w:lang w:val="en-US"/>
              </w:rPr>
            </w:pPr>
            <w:r w:rsidRPr="00060A2A">
              <w:rPr>
                <w:szCs w:val="22"/>
                <w:lang w:val="en-US"/>
              </w:rPr>
              <w:t>25 %</w:t>
            </w:r>
          </w:p>
        </w:tc>
      </w:tr>
      <w:tr w:rsidR="003252C4" w:rsidRPr="00060A2A" w14:paraId="29B26AA6" w14:textId="77777777" w:rsidTr="000A6293">
        <w:tc>
          <w:tcPr>
            <w:tcW w:w="7278" w:type="dxa"/>
            <w:shd w:val="clear" w:color="auto" w:fill="auto"/>
          </w:tcPr>
          <w:p w14:paraId="1A6D1A33" w14:textId="6A1BFE7B" w:rsidR="003252C4" w:rsidRPr="00060A2A" w:rsidRDefault="00AF5B5E" w:rsidP="003252C4">
            <w:pPr>
              <w:pStyle w:val="Listenabsatz"/>
              <w:numPr>
                <w:ilvl w:val="0"/>
                <w:numId w:val="23"/>
              </w:numPr>
              <w:rPr>
                <w:szCs w:val="22"/>
                <w:lang w:val="en-US"/>
              </w:rPr>
            </w:pPr>
            <w:r w:rsidRPr="00060A2A">
              <w:rPr>
                <w:szCs w:val="22"/>
                <w:lang w:val="en-US"/>
              </w:rPr>
              <w:t>signed</w:t>
            </w:r>
            <w:r w:rsidR="003252C4" w:rsidRPr="00060A2A">
              <w:rPr>
                <w:szCs w:val="22"/>
                <w:lang w:val="en-US"/>
              </w:rPr>
              <w:t xml:space="preserve"> Q</w:t>
            </w:r>
            <w:r w:rsidR="00A64EAD">
              <w:rPr>
                <w:szCs w:val="22"/>
                <w:lang w:val="en-US"/>
              </w:rPr>
              <w:t>AA</w:t>
            </w:r>
          </w:p>
        </w:tc>
        <w:tc>
          <w:tcPr>
            <w:tcW w:w="2525" w:type="dxa"/>
            <w:shd w:val="clear" w:color="auto" w:fill="auto"/>
          </w:tcPr>
          <w:p w14:paraId="6692D2EB" w14:textId="77777777" w:rsidR="003252C4" w:rsidRPr="00060A2A" w:rsidRDefault="003252C4" w:rsidP="000A6293">
            <w:pPr>
              <w:jc w:val="right"/>
              <w:rPr>
                <w:szCs w:val="22"/>
                <w:lang w:val="en-US"/>
              </w:rPr>
            </w:pPr>
            <w:r w:rsidRPr="00060A2A">
              <w:rPr>
                <w:szCs w:val="22"/>
                <w:lang w:val="en-US"/>
              </w:rPr>
              <w:t>75 %</w:t>
            </w:r>
          </w:p>
        </w:tc>
      </w:tr>
      <w:tr w:rsidR="003252C4" w:rsidRPr="00060A2A" w14:paraId="5AD5BD6C" w14:textId="77777777" w:rsidTr="000A6293">
        <w:tc>
          <w:tcPr>
            <w:tcW w:w="7278" w:type="dxa"/>
            <w:shd w:val="clear" w:color="auto" w:fill="D6E3BC" w:themeFill="accent3" w:themeFillTint="66"/>
          </w:tcPr>
          <w:p w14:paraId="3CB21DA6" w14:textId="77777777" w:rsidR="003252C4" w:rsidRPr="00060A2A" w:rsidRDefault="000A6293" w:rsidP="000A6293">
            <w:pPr>
              <w:rPr>
                <w:szCs w:val="22"/>
                <w:lang w:val="en-US"/>
              </w:rPr>
            </w:pPr>
            <w:r w:rsidRPr="00060A2A">
              <w:rPr>
                <w:szCs w:val="22"/>
                <w:lang w:val="en-US"/>
              </w:rPr>
              <w:t>sustainability</w:t>
            </w:r>
          </w:p>
        </w:tc>
        <w:tc>
          <w:tcPr>
            <w:tcW w:w="2525" w:type="dxa"/>
            <w:shd w:val="clear" w:color="auto" w:fill="D6E3BC" w:themeFill="accent3" w:themeFillTint="66"/>
          </w:tcPr>
          <w:p w14:paraId="18283DC0" w14:textId="77777777" w:rsidR="003252C4" w:rsidRPr="00060A2A" w:rsidRDefault="003252C4" w:rsidP="000A6293">
            <w:pPr>
              <w:jc w:val="right"/>
              <w:rPr>
                <w:szCs w:val="22"/>
                <w:lang w:val="en-US"/>
              </w:rPr>
            </w:pPr>
            <w:r w:rsidRPr="00060A2A">
              <w:rPr>
                <w:szCs w:val="22"/>
                <w:lang w:val="en-US"/>
              </w:rPr>
              <w:t>35 %</w:t>
            </w:r>
          </w:p>
        </w:tc>
      </w:tr>
      <w:tr w:rsidR="003252C4" w:rsidRPr="00060A2A" w14:paraId="1E1A7057" w14:textId="77777777" w:rsidTr="000A6293">
        <w:tc>
          <w:tcPr>
            <w:tcW w:w="7278" w:type="dxa"/>
            <w:shd w:val="clear" w:color="auto" w:fill="auto"/>
          </w:tcPr>
          <w:p w14:paraId="54D0CDCC" w14:textId="77777777" w:rsidR="003252C4" w:rsidRPr="00060A2A" w:rsidRDefault="000A6293" w:rsidP="003252C4">
            <w:pPr>
              <w:pStyle w:val="Listenabsatz"/>
              <w:numPr>
                <w:ilvl w:val="0"/>
                <w:numId w:val="23"/>
              </w:numPr>
              <w:rPr>
                <w:szCs w:val="22"/>
                <w:lang w:val="en-US"/>
              </w:rPr>
            </w:pPr>
            <w:r w:rsidRPr="00060A2A">
              <w:rPr>
                <w:szCs w:val="22"/>
                <w:lang w:val="en-US"/>
              </w:rPr>
              <w:t>confirmed</w:t>
            </w:r>
            <w:r w:rsidR="003252C4" w:rsidRPr="00060A2A">
              <w:rPr>
                <w:szCs w:val="22"/>
                <w:lang w:val="en-US"/>
              </w:rPr>
              <w:t xml:space="preserve"> Code of Conduct</w:t>
            </w:r>
          </w:p>
        </w:tc>
        <w:tc>
          <w:tcPr>
            <w:tcW w:w="2525" w:type="dxa"/>
            <w:shd w:val="clear" w:color="auto" w:fill="auto"/>
          </w:tcPr>
          <w:p w14:paraId="6973E4B9" w14:textId="77777777" w:rsidR="003252C4" w:rsidRPr="00060A2A" w:rsidRDefault="003252C4" w:rsidP="000A6293">
            <w:pPr>
              <w:jc w:val="right"/>
              <w:rPr>
                <w:szCs w:val="22"/>
                <w:lang w:val="en-US"/>
              </w:rPr>
            </w:pPr>
            <w:r w:rsidRPr="00060A2A">
              <w:rPr>
                <w:szCs w:val="22"/>
                <w:lang w:val="en-US"/>
              </w:rPr>
              <w:t>25 %</w:t>
            </w:r>
          </w:p>
        </w:tc>
      </w:tr>
      <w:tr w:rsidR="003252C4" w:rsidRPr="00060A2A" w14:paraId="250D780E" w14:textId="77777777" w:rsidTr="000A6293">
        <w:tc>
          <w:tcPr>
            <w:tcW w:w="7278" w:type="dxa"/>
            <w:shd w:val="clear" w:color="auto" w:fill="auto"/>
          </w:tcPr>
          <w:p w14:paraId="775478FE" w14:textId="5E8C282B" w:rsidR="003252C4" w:rsidRPr="00060A2A" w:rsidRDefault="00AF5B5E" w:rsidP="003252C4">
            <w:pPr>
              <w:pStyle w:val="Listenabsatz"/>
              <w:numPr>
                <w:ilvl w:val="0"/>
                <w:numId w:val="23"/>
              </w:numPr>
              <w:rPr>
                <w:szCs w:val="22"/>
                <w:lang w:val="en-US"/>
              </w:rPr>
            </w:pPr>
            <w:r w:rsidRPr="00060A2A">
              <w:rPr>
                <w:szCs w:val="22"/>
                <w:lang w:val="en-US"/>
              </w:rPr>
              <w:t>signed</w:t>
            </w:r>
            <w:r w:rsidR="003252C4" w:rsidRPr="00060A2A">
              <w:rPr>
                <w:szCs w:val="22"/>
                <w:lang w:val="en-US"/>
              </w:rPr>
              <w:t xml:space="preserve"> </w:t>
            </w:r>
            <w:r w:rsidR="00A64EAD" w:rsidRPr="00A64EAD">
              <w:rPr>
                <w:szCs w:val="22"/>
                <w:lang w:val="en-US"/>
              </w:rPr>
              <w:t>confidentiality</w:t>
            </w:r>
            <w:r w:rsidR="00A64EAD">
              <w:rPr>
                <w:szCs w:val="22"/>
                <w:lang w:val="en-US"/>
              </w:rPr>
              <w:t xml:space="preserve"> </w:t>
            </w:r>
            <w:r w:rsidR="000A6293" w:rsidRPr="00060A2A">
              <w:rPr>
                <w:szCs w:val="22"/>
                <w:lang w:val="en-US"/>
              </w:rPr>
              <w:t>agreement</w:t>
            </w:r>
          </w:p>
        </w:tc>
        <w:tc>
          <w:tcPr>
            <w:tcW w:w="2525" w:type="dxa"/>
            <w:shd w:val="clear" w:color="auto" w:fill="auto"/>
          </w:tcPr>
          <w:p w14:paraId="7EB29BBC" w14:textId="77777777" w:rsidR="003252C4" w:rsidRPr="00060A2A" w:rsidRDefault="003252C4" w:rsidP="000A6293">
            <w:pPr>
              <w:jc w:val="right"/>
              <w:rPr>
                <w:szCs w:val="22"/>
                <w:lang w:val="en-US"/>
              </w:rPr>
            </w:pPr>
            <w:r w:rsidRPr="00060A2A">
              <w:rPr>
                <w:szCs w:val="22"/>
                <w:lang w:val="en-US"/>
              </w:rPr>
              <w:t>25 %</w:t>
            </w:r>
          </w:p>
        </w:tc>
      </w:tr>
      <w:tr w:rsidR="003252C4" w:rsidRPr="00060A2A" w14:paraId="38FCA5AA" w14:textId="77777777" w:rsidTr="000A6293">
        <w:tc>
          <w:tcPr>
            <w:tcW w:w="7278" w:type="dxa"/>
            <w:shd w:val="clear" w:color="auto" w:fill="auto"/>
          </w:tcPr>
          <w:p w14:paraId="10C37533" w14:textId="3B405132" w:rsidR="003252C4" w:rsidRPr="00060A2A" w:rsidRDefault="00AF5B5E" w:rsidP="003252C4">
            <w:pPr>
              <w:pStyle w:val="Listenabsatz"/>
              <w:numPr>
                <w:ilvl w:val="0"/>
                <w:numId w:val="23"/>
              </w:numPr>
              <w:rPr>
                <w:szCs w:val="22"/>
                <w:lang w:val="en-US"/>
              </w:rPr>
            </w:pPr>
            <w:r w:rsidRPr="00060A2A">
              <w:rPr>
                <w:szCs w:val="22"/>
                <w:lang w:val="en-US"/>
              </w:rPr>
              <w:t>environment</w:t>
            </w:r>
            <w:r w:rsidR="00A64EAD">
              <w:rPr>
                <w:szCs w:val="22"/>
                <w:lang w:val="en-US"/>
              </w:rPr>
              <w:t>al</w:t>
            </w:r>
            <w:r w:rsidR="000A6293" w:rsidRPr="00060A2A">
              <w:rPr>
                <w:szCs w:val="22"/>
                <w:lang w:val="en-US"/>
              </w:rPr>
              <w:t xml:space="preserve"> cert</w:t>
            </w:r>
            <w:r w:rsidR="00A64EAD">
              <w:rPr>
                <w:szCs w:val="22"/>
                <w:lang w:val="en-US"/>
              </w:rPr>
              <w:t>ification</w:t>
            </w:r>
            <w:r w:rsidR="003252C4" w:rsidRPr="00060A2A">
              <w:rPr>
                <w:szCs w:val="22"/>
                <w:lang w:val="en-US"/>
              </w:rPr>
              <w:t xml:space="preserve"> ISO 14001</w:t>
            </w:r>
          </w:p>
        </w:tc>
        <w:tc>
          <w:tcPr>
            <w:tcW w:w="2525" w:type="dxa"/>
            <w:shd w:val="clear" w:color="auto" w:fill="auto"/>
          </w:tcPr>
          <w:p w14:paraId="3573DD46" w14:textId="77777777" w:rsidR="003252C4" w:rsidRPr="00060A2A" w:rsidRDefault="003252C4" w:rsidP="000A6293">
            <w:pPr>
              <w:jc w:val="right"/>
              <w:rPr>
                <w:szCs w:val="22"/>
                <w:lang w:val="en-US"/>
              </w:rPr>
            </w:pPr>
            <w:r w:rsidRPr="00060A2A">
              <w:rPr>
                <w:szCs w:val="22"/>
                <w:lang w:val="en-US"/>
              </w:rPr>
              <w:t>25 %</w:t>
            </w:r>
          </w:p>
        </w:tc>
      </w:tr>
      <w:tr w:rsidR="003252C4" w:rsidRPr="00060A2A" w14:paraId="12A7D38D" w14:textId="77777777" w:rsidTr="000A6293">
        <w:tc>
          <w:tcPr>
            <w:tcW w:w="7278" w:type="dxa"/>
            <w:shd w:val="clear" w:color="auto" w:fill="auto"/>
          </w:tcPr>
          <w:p w14:paraId="4F6C3F6D" w14:textId="4F217E9C" w:rsidR="003252C4" w:rsidRPr="00060A2A" w:rsidRDefault="000A6293" w:rsidP="000A6293">
            <w:pPr>
              <w:pStyle w:val="Listenabsatz"/>
              <w:numPr>
                <w:ilvl w:val="0"/>
                <w:numId w:val="23"/>
              </w:numPr>
              <w:rPr>
                <w:szCs w:val="22"/>
                <w:lang w:val="en-US"/>
              </w:rPr>
            </w:pPr>
            <w:r w:rsidRPr="00060A2A">
              <w:rPr>
                <w:szCs w:val="22"/>
                <w:lang w:val="en-US"/>
              </w:rPr>
              <w:t>energy management certificat</w:t>
            </w:r>
            <w:r w:rsidR="00A64EAD">
              <w:rPr>
                <w:szCs w:val="22"/>
                <w:lang w:val="en-US"/>
              </w:rPr>
              <w:t>ion</w:t>
            </w:r>
            <w:r w:rsidR="003252C4" w:rsidRPr="00060A2A">
              <w:rPr>
                <w:szCs w:val="22"/>
                <w:lang w:val="en-US"/>
              </w:rPr>
              <w:t xml:space="preserve"> ISO 50001</w:t>
            </w:r>
          </w:p>
        </w:tc>
        <w:tc>
          <w:tcPr>
            <w:tcW w:w="2525" w:type="dxa"/>
            <w:shd w:val="clear" w:color="auto" w:fill="auto"/>
          </w:tcPr>
          <w:p w14:paraId="06CA1C2E" w14:textId="77777777" w:rsidR="003252C4" w:rsidRPr="00060A2A" w:rsidRDefault="003252C4" w:rsidP="000A6293">
            <w:pPr>
              <w:jc w:val="right"/>
              <w:rPr>
                <w:szCs w:val="22"/>
                <w:lang w:val="en-US"/>
              </w:rPr>
            </w:pPr>
            <w:r w:rsidRPr="00060A2A">
              <w:rPr>
                <w:szCs w:val="22"/>
                <w:lang w:val="en-US"/>
              </w:rPr>
              <w:t>25 %</w:t>
            </w:r>
          </w:p>
        </w:tc>
      </w:tr>
      <w:tr w:rsidR="003252C4" w:rsidRPr="00060A2A" w14:paraId="5C65CA1A" w14:textId="77777777" w:rsidTr="000A6293">
        <w:tc>
          <w:tcPr>
            <w:tcW w:w="7278" w:type="dxa"/>
            <w:shd w:val="clear" w:color="auto" w:fill="D6E3BC" w:themeFill="accent3" w:themeFillTint="66"/>
          </w:tcPr>
          <w:p w14:paraId="4B6B7C99" w14:textId="77777777" w:rsidR="003252C4" w:rsidRPr="00060A2A" w:rsidRDefault="000A6293" w:rsidP="000A6293">
            <w:pPr>
              <w:rPr>
                <w:szCs w:val="22"/>
                <w:lang w:val="en-US"/>
              </w:rPr>
            </w:pPr>
            <w:r w:rsidRPr="00060A2A">
              <w:rPr>
                <w:szCs w:val="22"/>
                <w:lang w:val="en-US"/>
              </w:rPr>
              <w:t>financial standing</w:t>
            </w:r>
          </w:p>
        </w:tc>
        <w:tc>
          <w:tcPr>
            <w:tcW w:w="2525" w:type="dxa"/>
            <w:shd w:val="clear" w:color="auto" w:fill="D6E3BC" w:themeFill="accent3" w:themeFillTint="66"/>
          </w:tcPr>
          <w:p w14:paraId="7597D225" w14:textId="77777777" w:rsidR="003252C4" w:rsidRPr="00060A2A" w:rsidRDefault="003252C4" w:rsidP="000A6293">
            <w:pPr>
              <w:jc w:val="right"/>
              <w:rPr>
                <w:szCs w:val="22"/>
                <w:lang w:val="en-US"/>
              </w:rPr>
            </w:pPr>
            <w:r w:rsidRPr="00060A2A">
              <w:rPr>
                <w:szCs w:val="22"/>
                <w:lang w:val="en-US"/>
              </w:rPr>
              <w:t>10 %</w:t>
            </w:r>
          </w:p>
        </w:tc>
      </w:tr>
      <w:tr w:rsidR="003252C4" w:rsidRPr="00060A2A" w14:paraId="78707A7C" w14:textId="77777777" w:rsidTr="000A6293">
        <w:tc>
          <w:tcPr>
            <w:tcW w:w="7278" w:type="dxa"/>
            <w:shd w:val="clear" w:color="auto" w:fill="auto"/>
          </w:tcPr>
          <w:p w14:paraId="4807409B" w14:textId="77777777" w:rsidR="003252C4" w:rsidRPr="00060A2A" w:rsidRDefault="000A6293" w:rsidP="003252C4">
            <w:pPr>
              <w:pStyle w:val="Listenabsatz"/>
              <w:numPr>
                <w:ilvl w:val="0"/>
                <w:numId w:val="23"/>
              </w:numPr>
              <w:rPr>
                <w:szCs w:val="22"/>
                <w:lang w:val="en-US"/>
              </w:rPr>
            </w:pPr>
            <w:r w:rsidRPr="00060A2A">
              <w:rPr>
                <w:szCs w:val="22"/>
                <w:lang w:val="en-US"/>
              </w:rPr>
              <w:t>financial standing</w:t>
            </w:r>
          </w:p>
        </w:tc>
        <w:tc>
          <w:tcPr>
            <w:tcW w:w="2525" w:type="dxa"/>
            <w:shd w:val="clear" w:color="auto" w:fill="auto"/>
          </w:tcPr>
          <w:p w14:paraId="59464922" w14:textId="77777777" w:rsidR="003252C4" w:rsidRPr="00060A2A" w:rsidRDefault="003252C4" w:rsidP="000A6293">
            <w:pPr>
              <w:jc w:val="right"/>
              <w:rPr>
                <w:szCs w:val="22"/>
                <w:lang w:val="en-US"/>
              </w:rPr>
            </w:pPr>
            <w:r w:rsidRPr="00060A2A">
              <w:rPr>
                <w:szCs w:val="22"/>
                <w:lang w:val="en-US"/>
              </w:rPr>
              <w:t>100 %</w:t>
            </w:r>
          </w:p>
        </w:tc>
      </w:tr>
    </w:tbl>
    <w:p w14:paraId="0E17DEC9" w14:textId="77777777" w:rsidR="003252C4" w:rsidRPr="00060A2A" w:rsidRDefault="003252C4" w:rsidP="003252C4">
      <w:pPr>
        <w:jc w:val="center"/>
        <w:rPr>
          <w:sz w:val="18"/>
          <w:lang w:val="en-US"/>
        </w:rPr>
      </w:pPr>
      <w:r w:rsidRPr="00060A2A">
        <w:rPr>
          <w:sz w:val="18"/>
          <w:lang w:val="en-US"/>
        </w:rPr>
        <w:t>* Proof must be provided in the form of a certificate issued by a DAkks, EA, IAF or ELAC-registered certifier. If a valid certificate is not submitted, the supplier is assigned an E2 / K2 escalation level.</w:t>
      </w:r>
    </w:p>
    <w:p w14:paraId="44CA82B0" w14:textId="77777777" w:rsidR="000A6293" w:rsidRPr="00060A2A" w:rsidRDefault="000A6293">
      <w:pPr>
        <w:jc w:val="left"/>
        <w:rPr>
          <w:lang w:val="en-US"/>
        </w:rPr>
      </w:pPr>
      <w:r w:rsidRPr="00060A2A">
        <w:rPr>
          <w:lang w:val="en-US"/>
        </w:rPr>
        <w:br w:type="page"/>
      </w:r>
    </w:p>
    <w:p w14:paraId="28046039" w14:textId="77777777" w:rsidR="00A060E3" w:rsidRPr="00060A2A" w:rsidRDefault="00966E58" w:rsidP="008F4465">
      <w:pPr>
        <w:pStyle w:val="berschrift3"/>
        <w:rPr>
          <w:lang w:val="en-US"/>
        </w:rPr>
      </w:pPr>
      <w:bookmarkStart w:id="53" w:name="_Toc19601312"/>
      <w:r w:rsidRPr="00060A2A">
        <w:rPr>
          <w:lang w:val="en-US"/>
        </w:rPr>
        <w:lastRenderedPageBreak/>
        <w:t>Rating</w:t>
      </w:r>
      <w:r w:rsidR="00BE27CD" w:rsidRPr="00060A2A">
        <w:rPr>
          <w:lang w:val="en-US"/>
        </w:rPr>
        <w:t xml:space="preserve"> and </w:t>
      </w:r>
      <w:r w:rsidRPr="00060A2A">
        <w:rPr>
          <w:lang w:val="en-US"/>
        </w:rPr>
        <w:t>Measures</w:t>
      </w:r>
      <w:bookmarkEnd w:id="53"/>
    </w:p>
    <w:p w14:paraId="4AEC2CB8" w14:textId="77777777" w:rsidR="00A060E3" w:rsidRPr="00060A2A" w:rsidRDefault="00966E58" w:rsidP="005B7F19">
      <w:pPr>
        <w:rPr>
          <w:lang w:val="en-US"/>
        </w:rPr>
      </w:pPr>
      <w:r w:rsidRPr="00060A2A">
        <w:rPr>
          <w:lang w:val="en-US"/>
        </w:rPr>
        <w:t xml:space="preserve">The supplier is rated based on the </w:t>
      </w:r>
      <w:r w:rsidR="00D07889" w:rsidRPr="00060A2A">
        <w:rPr>
          <w:lang w:val="en-US"/>
        </w:rPr>
        <w:t>assessment</w:t>
      </w:r>
      <w:r w:rsidR="00A060E3" w:rsidRPr="00060A2A">
        <w:rPr>
          <w:lang w:val="en-US"/>
        </w:rPr>
        <w:t xml:space="preserve"> </w:t>
      </w:r>
      <w:r w:rsidRPr="00060A2A">
        <w:rPr>
          <w:lang w:val="en-US"/>
        </w:rPr>
        <w:t>of the above-mentioned c</w:t>
      </w:r>
      <w:r w:rsidR="00D07889" w:rsidRPr="00060A2A">
        <w:rPr>
          <w:lang w:val="en-US"/>
        </w:rPr>
        <w:t>riteria</w:t>
      </w:r>
      <w:r w:rsidR="00A060E3" w:rsidRPr="00060A2A">
        <w:rPr>
          <w:lang w:val="en-US"/>
        </w:rPr>
        <w:t xml:space="preserve">. </w:t>
      </w:r>
      <w:r w:rsidRPr="00060A2A">
        <w:rPr>
          <w:lang w:val="en-US"/>
        </w:rPr>
        <w:t>The following division</w:t>
      </w:r>
      <w:r w:rsidR="00A05A6F" w:rsidRPr="00060A2A">
        <w:rPr>
          <w:lang w:val="en-US"/>
        </w:rPr>
        <w:t>s</w:t>
      </w:r>
      <w:r w:rsidRPr="00060A2A">
        <w:rPr>
          <w:lang w:val="en-US"/>
        </w:rPr>
        <w:t xml:space="preserve"> apply</w:t>
      </w:r>
      <w:r w:rsidR="00A060E3" w:rsidRPr="00060A2A">
        <w:rPr>
          <w:lang w:val="en-US"/>
        </w:rPr>
        <w:t>:</w:t>
      </w:r>
    </w:p>
    <w:p w14:paraId="617C69A8" w14:textId="77777777" w:rsidR="00A060E3" w:rsidRPr="00060A2A" w:rsidRDefault="00A060E3" w:rsidP="00A060E3">
      <w:pPr>
        <w:ind w:left="426"/>
        <w:rPr>
          <w:szCs w:val="22"/>
          <w:lang w:val="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851"/>
        <w:gridCol w:w="8080"/>
      </w:tblGrid>
      <w:tr w:rsidR="00A060E3" w:rsidRPr="00060A2A" w14:paraId="7094DE1B" w14:textId="77777777" w:rsidTr="00232753">
        <w:trPr>
          <w:trHeight w:val="398"/>
        </w:trPr>
        <w:tc>
          <w:tcPr>
            <w:tcW w:w="992" w:type="dxa"/>
            <w:vAlign w:val="center"/>
          </w:tcPr>
          <w:p w14:paraId="7CEE3190" w14:textId="77777777" w:rsidR="00A060E3" w:rsidRPr="00060A2A" w:rsidRDefault="00A060E3" w:rsidP="00083424">
            <w:pPr>
              <w:jc w:val="center"/>
              <w:rPr>
                <w:rFonts w:cs="Arial"/>
                <w:b/>
                <w:lang w:val="en-US"/>
              </w:rPr>
            </w:pPr>
            <w:r w:rsidRPr="00060A2A">
              <w:rPr>
                <w:rFonts w:cs="Arial"/>
                <w:b/>
                <w:lang w:val="en-US"/>
              </w:rPr>
              <w:t>∑ in %</w:t>
            </w:r>
          </w:p>
        </w:tc>
        <w:tc>
          <w:tcPr>
            <w:tcW w:w="851" w:type="dxa"/>
            <w:vAlign w:val="center"/>
          </w:tcPr>
          <w:p w14:paraId="58F051DB" w14:textId="77777777" w:rsidR="00A060E3" w:rsidRPr="00060A2A" w:rsidRDefault="000A6293" w:rsidP="00966E58">
            <w:pPr>
              <w:jc w:val="center"/>
              <w:rPr>
                <w:rFonts w:cs="Arial"/>
                <w:b/>
                <w:lang w:val="en-US"/>
              </w:rPr>
            </w:pPr>
            <w:r w:rsidRPr="00060A2A">
              <w:rPr>
                <w:rFonts w:cs="Arial"/>
                <w:b/>
                <w:lang w:val="en-US"/>
              </w:rPr>
              <w:t>level</w:t>
            </w:r>
          </w:p>
        </w:tc>
        <w:tc>
          <w:tcPr>
            <w:tcW w:w="8080" w:type="dxa"/>
            <w:vAlign w:val="center"/>
          </w:tcPr>
          <w:p w14:paraId="168111CF" w14:textId="77777777" w:rsidR="00A060E3" w:rsidRPr="00060A2A" w:rsidRDefault="000A6293" w:rsidP="00083424">
            <w:pPr>
              <w:jc w:val="center"/>
              <w:rPr>
                <w:rFonts w:cs="Arial"/>
                <w:b/>
                <w:lang w:val="en-US"/>
              </w:rPr>
            </w:pPr>
            <w:r w:rsidRPr="00060A2A">
              <w:rPr>
                <w:rFonts w:cs="Arial"/>
                <w:b/>
                <w:lang w:val="en-US"/>
              </w:rPr>
              <w:t>m</w:t>
            </w:r>
            <w:r w:rsidR="00966E58" w:rsidRPr="00060A2A">
              <w:rPr>
                <w:rFonts w:cs="Arial"/>
                <w:b/>
                <w:lang w:val="en-US"/>
              </w:rPr>
              <w:t>easures</w:t>
            </w:r>
          </w:p>
        </w:tc>
      </w:tr>
      <w:tr w:rsidR="00A060E3" w:rsidRPr="00060A2A" w14:paraId="073DDD90" w14:textId="77777777" w:rsidTr="002D2DB8">
        <w:tc>
          <w:tcPr>
            <w:tcW w:w="992" w:type="dxa"/>
            <w:vAlign w:val="center"/>
          </w:tcPr>
          <w:p w14:paraId="1A199C96" w14:textId="77777777" w:rsidR="00A060E3" w:rsidRPr="00060A2A" w:rsidRDefault="00A060E3" w:rsidP="00083424">
            <w:pPr>
              <w:jc w:val="center"/>
              <w:rPr>
                <w:rFonts w:cs="Arial"/>
                <w:lang w:val="en-US"/>
              </w:rPr>
            </w:pPr>
            <w:r w:rsidRPr="00060A2A">
              <w:rPr>
                <w:rFonts w:cs="Arial"/>
                <w:lang w:val="en-US"/>
              </w:rPr>
              <w:sym w:font="Symbol" w:char="F0B3"/>
            </w:r>
            <w:r w:rsidRPr="00060A2A">
              <w:rPr>
                <w:rFonts w:cs="Arial"/>
                <w:lang w:val="en-US"/>
              </w:rPr>
              <w:t xml:space="preserve"> 90</w:t>
            </w:r>
          </w:p>
        </w:tc>
        <w:tc>
          <w:tcPr>
            <w:tcW w:w="851" w:type="dxa"/>
            <w:vAlign w:val="center"/>
          </w:tcPr>
          <w:p w14:paraId="6398D3D2" w14:textId="77777777" w:rsidR="00A060E3" w:rsidRPr="00060A2A" w:rsidRDefault="00A060E3" w:rsidP="00083424">
            <w:pPr>
              <w:jc w:val="center"/>
              <w:rPr>
                <w:rFonts w:cs="Arial"/>
                <w:lang w:val="en-US"/>
              </w:rPr>
            </w:pPr>
            <w:r w:rsidRPr="00060A2A">
              <w:rPr>
                <w:rFonts w:cs="Arial"/>
                <w:lang w:val="en-US"/>
              </w:rPr>
              <w:t>A</w:t>
            </w:r>
          </w:p>
        </w:tc>
        <w:tc>
          <w:tcPr>
            <w:tcW w:w="8080" w:type="dxa"/>
            <w:vAlign w:val="center"/>
          </w:tcPr>
          <w:p w14:paraId="79031B5E" w14:textId="77777777" w:rsidR="002D2DB8" w:rsidRPr="00060A2A" w:rsidRDefault="000C069E" w:rsidP="000A0AAD">
            <w:pPr>
              <w:spacing w:before="60" w:after="60"/>
              <w:jc w:val="left"/>
              <w:rPr>
                <w:rFonts w:cs="Arial"/>
                <w:lang w:val="en-US"/>
              </w:rPr>
            </w:pPr>
            <w:r w:rsidRPr="00060A2A">
              <w:rPr>
                <w:rFonts w:cs="Arial"/>
                <w:lang w:val="en-US"/>
              </w:rPr>
              <w:t>If one criteri</w:t>
            </w:r>
            <w:r w:rsidR="000A6293" w:rsidRPr="00060A2A">
              <w:rPr>
                <w:rFonts w:cs="Arial"/>
                <w:lang w:val="en-US"/>
              </w:rPr>
              <w:t>on</w:t>
            </w:r>
            <w:r w:rsidRPr="00060A2A">
              <w:rPr>
                <w:rFonts w:cs="Arial"/>
                <w:lang w:val="en-US"/>
              </w:rPr>
              <w:t xml:space="preserve"> is </w:t>
            </w:r>
            <w:r w:rsidR="00A060E3" w:rsidRPr="00060A2A">
              <w:rPr>
                <w:rFonts w:cs="Arial"/>
                <w:lang w:val="en-US"/>
              </w:rPr>
              <w:t>&lt; 90%</w:t>
            </w:r>
            <w:r w:rsidRPr="00060A2A">
              <w:rPr>
                <w:rFonts w:cs="Arial"/>
                <w:lang w:val="en-US"/>
              </w:rPr>
              <w:t xml:space="preserve">, the supplier must </w:t>
            </w:r>
            <w:r w:rsidR="000A6293" w:rsidRPr="00060A2A">
              <w:rPr>
                <w:rFonts w:cs="Arial"/>
                <w:lang w:val="en-US"/>
              </w:rPr>
              <w:t>initiate</w:t>
            </w:r>
            <w:r w:rsidRPr="00060A2A">
              <w:rPr>
                <w:rFonts w:cs="Arial"/>
                <w:lang w:val="en-US"/>
              </w:rPr>
              <w:t xml:space="preserve"> actions</w:t>
            </w:r>
            <w:r w:rsidR="00A060E3" w:rsidRPr="00060A2A">
              <w:rPr>
                <w:rFonts w:cs="Arial"/>
                <w:lang w:val="en-US"/>
              </w:rPr>
              <w:t xml:space="preserve">. </w:t>
            </w:r>
            <w:r w:rsidRPr="00060A2A">
              <w:rPr>
                <w:rFonts w:cs="Arial"/>
                <w:lang w:val="en-US"/>
              </w:rPr>
              <w:t xml:space="preserve">The supplier is not required to notify </w:t>
            </w:r>
            <w:r w:rsidR="00515297">
              <w:rPr>
                <w:rFonts w:cs="Arial"/>
                <w:lang w:val="en-US"/>
              </w:rPr>
              <w:t>hago</w:t>
            </w:r>
            <w:r w:rsidRPr="00060A2A">
              <w:rPr>
                <w:rFonts w:cs="Arial"/>
                <w:lang w:val="en-US"/>
              </w:rPr>
              <w:t xml:space="preserve"> of actions</w:t>
            </w:r>
            <w:r w:rsidR="00A05A6F" w:rsidRPr="00060A2A">
              <w:rPr>
                <w:rFonts w:cs="Arial"/>
                <w:lang w:val="en-US"/>
              </w:rPr>
              <w:t xml:space="preserve"> taken</w:t>
            </w:r>
            <w:r w:rsidRPr="00060A2A">
              <w:rPr>
                <w:rFonts w:cs="Arial"/>
                <w:lang w:val="en-US"/>
              </w:rPr>
              <w:t xml:space="preserve">. </w:t>
            </w:r>
            <w:r w:rsidR="000A0AAD" w:rsidRPr="00060A2A">
              <w:rPr>
                <w:rFonts w:cs="Arial"/>
                <w:lang w:val="en-US"/>
              </w:rPr>
              <w:t xml:space="preserve">However, </w:t>
            </w:r>
            <w:r w:rsidR="00515297">
              <w:rPr>
                <w:rFonts w:cs="Arial"/>
                <w:lang w:val="en-US"/>
              </w:rPr>
              <w:t>hago</w:t>
            </w:r>
            <w:r w:rsidRPr="00060A2A">
              <w:rPr>
                <w:rFonts w:cs="Arial"/>
                <w:lang w:val="en-US"/>
              </w:rPr>
              <w:t xml:space="preserve"> can </w:t>
            </w:r>
            <w:r w:rsidR="000A6293" w:rsidRPr="00060A2A">
              <w:rPr>
                <w:rFonts w:cs="Arial"/>
                <w:lang w:val="en-US"/>
              </w:rPr>
              <w:t xml:space="preserve">review implemented </w:t>
            </w:r>
            <w:r w:rsidRPr="00060A2A">
              <w:rPr>
                <w:rFonts w:cs="Arial"/>
                <w:lang w:val="en-US"/>
              </w:rPr>
              <w:t>actions during an audit</w:t>
            </w:r>
            <w:r w:rsidR="00A060E3" w:rsidRPr="00060A2A">
              <w:rPr>
                <w:rFonts w:cs="Arial"/>
                <w:lang w:val="en-US"/>
              </w:rPr>
              <w:t>.</w:t>
            </w:r>
          </w:p>
        </w:tc>
      </w:tr>
      <w:tr w:rsidR="00A060E3" w:rsidRPr="00F85560" w14:paraId="0B5E54BF" w14:textId="77777777" w:rsidTr="00232753">
        <w:tc>
          <w:tcPr>
            <w:tcW w:w="992" w:type="dxa"/>
            <w:vAlign w:val="center"/>
          </w:tcPr>
          <w:p w14:paraId="6B698CE4" w14:textId="77777777" w:rsidR="00A060E3" w:rsidRPr="00060A2A" w:rsidRDefault="00A060E3" w:rsidP="00083424">
            <w:pPr>
              <w:jc w:val="center"/>
              <w:rPr>
                <w:rFonts w:cs="Arial"/>
                <w:lang w:val="en-US"/>
              </w:rPr>
            </w:pPr>
            <w:r w:rsidRPr="00060A2A">
              <w:rPr>
                <w:rFonts w:cs="Arial"/>
                <w:lang w:val="en-US"/>
              </w:rPr>
              <w:sym w:font="Symbol" w:char="F0B3"/>
            </w:r>
            <w:r w:rsidRPr="00060A2A">
              <w:rPr>
                <w:rFonts w:cs="Arial"/>
                <w:lang w:val="en-US"/>
              </w:rPr>
              <w:t xml:space="preserve"> 80</w:t>
            </w:r>
          </w:p>
        </w:tc>
        <w:tc>
          <w:tcPr>
            <w:tcW w:w="851" w:type="dxa"/>
            <w:vAlign w:val="center"/>
          </w:tcPr>
          <w:p w14:paraId="4B4EEDC7" w14:textId="77777777" w:rsidR="00A060E3" w:rsidRPr="00060A2A" w:rsidRDefault="00A060E3" w:rsidP="00083424">
            <w:pPr>
              <w:jc w:val="center"/>
              <w:rPr>
                <w:rFonts w:cs="Arial"/>
                <w:lang w:val="en-US"/>
              </w:rPr>
            </w:pPr>
            <w:r w:rsidRPr="00060A2A">
              <w:rPr>
                <w:rFonts w:cs="Arial"/>
                <w:lang w:val="en-US"/>
              </w:rPr>
              <w:t>B</w:t>
            </w:r>
          </w:p>
        </w:tc>
        <w:tc>
          <w:tcPr>
            <w:tcW w:w="8080" w:type="dxa"/>
            <w:vAlign w:val="center"/>
          </w:tcPr>
          <w:p w14:paraId="2E04DB50" w14:textId="77777777" w:rsidR="00A060E3" w:rsidRPr="00060A2A" w:rsidRDefault="000C069E" w:rsidP="000A0AAD">
            <w:pPr>
              <w:spacing w:before="60" w:after="60"/>
              <w:rPr>
                <w:rFonts w:cs="Arial"/>
                <w:lang w:val="en-US"/>
              </w:rPr>
            </w:pPr>
            <w:r w:rsidRPr="00060A2A">
              <w:rPr>
                <w:rFonts w:cs="Arial"/>
                <w:lang w:val="en-US"/>
              </w:rPr>
              <w:t xml:space="preserve">The supplier must develop and </w:t>
            </w:r>
            <w:r w:rsidR="00A05A6F" w:rsidRPr="00060A2A">
              <w:rPr>
                <w:rFonts w:cs="Arial"/>
                <w:lang w:val="en-US"/>
              </w:rPr>
              <w:t>implement</w:t>
            </w:r>
            <w:r w:rsidRPr="00060A2A">
              <w:rPr>
                <w:rFonts w:cs="Arial"/>
                <w:lang w:val="en-US"/>
              </w:rPr>
              <w:t xml:space="preserve"> a concrete action plan within 4 weeks and </w:t>
            </w:r>
            <w:r w:rsidR="000A6293" w:rsidRPr="00060A2A">
              <w:rPr>
                <w:rFonts w:cs="Arial"/>
                <w:lang w:val="en-US"/>
              </w:rPr>
              <w:t>submit to</w:t>
            </w:r>
            <w:r w:rsidRPr="00060A2A">
              <w:rPr>
                <w:rFonts w:cs="Arial"/>
                <w:lang w:val="en-US"/>
              </w:rPr>
              <w:t xml:space="preserve"> </w:t>
            </w:r>
            <w:r w:rsidR="00515297">
              <w:rPr>
                <w:rFonts w:cs="Arial"/>
                <w:lang w:val="en-US"/>
              </w:rPr>
              <w:t>hago</w:t>
            </w:r>
            <w:r w:rsidRPr="00060A2A">
              <w:rPr>
                <w:rFonts w:cs="Arial"/>
                <w:lang w:val="en-US"/>
              </w:rPr>
              <w:t xml:space="preserve"> accordingly.</w:t>
            </w:r>
            <w:r w:rsidR="00A060E3" w:rsidRPr="00060A2A">
              <w:rPr>
                <w:rFonts w:cs="Arial"/>
                <w:lang w:val="en-US"/>
              </w:rPr>
              <w:t xml:space="preserve"> </w:t>
            </w:r>
            <w:r w:rsidRPr="00060A2A">
              <w:rPr>
                <w:rFonts w:cs="Arial"/>
                <w:lang w:val="en-US"/>
              </w:rPr>
              <w:t xml:space="preserve">If the action plan is not received on time, the supplier is blocked for new orders until the action plan is </w:t>
            </w:r>
            <w:r w:rsidR="000A0AAD" w:rsidRPr="00060A2A">
              <w:rPr>
                <w:rFonts w:cs="Arial"/>
                <w:lang w:val="en-US"/>
              </w:rPr>
              <w:t>submitted</w:t>
            </w:r>
            <w:r w:rsidR="00A060E3" w:rsidRPr="00060A2A">
              <w:rPr>
                <w:rFonts w:cs="Arial"/>
                <w:lang w:val="en-US"/>
              </w:rPr>
              <w:t>.</w:t>
            </w:r>
          </w:p>
        </w:tc>
      </w:tr>
      <w:tr w:rsidR="00A060E3" w:rsidRPr="00F85560" w14:paraId="4DE4C9CA" w14:textId="77777777" w:rsidTr="00232753">
        <w:tc>
          <w:tcPr>
            <w:tcW w:w="992" w:type="dxa"/>
            <w:vAlign w:val="center"/>
          </w:tcPr>
          <w:p w14:paraId="3CE5DE35" w14:textId="77777777" w:rsidR="00A060E3" w:rsidRPr="00060A2A" w:rsidRDefault="00A060E3" w:rsidP="00083424">
            <w:pPr>
              <w:jc w:val="center"/>
              <w:rPr>
                <w:rFonts w:cs="Arial"/>
                <w:lang w:val="en-US"/>
              </w:rPr>
            </w:pPr>
            <w:r w:rsidRPr="00060A2A">
              <w:rPr>
                <w:rFonts w:cs="Arial"/>
                <w:lang w:val="en-US"/>
              </w:rPr>
              <w:t>&lt; 80</w:t>
            </w:r>
          </w:p>
        </w:tc>
        <w:tc>
          <w:tcPr>
            <w:tcW w:w="851" w:type="dxa"/>
            <w:vAlign w:val="center"/>
          </w:tcPr>
          <w:p w14:paraId="598A6148" w14:textId="77777777" w:rsidR="00A060E3" w:rsidRPr="00060A2A" w:rsidRDefault="00A060E3" w:rsidP="00083424">
            <w:pPr>
              <w:jc w:val="center"/>
              <w:rPr>
                <w:rFonts w:cs="Arial"/>
                <w:lang w:val="en-US"/>
              </w:rPr>
            </w:pPr>
            <w:r w:rsidRPr="00060A2A">
              <w:rPr>
                <w:rFonts w:cs="Arial"/>
                <w:lang w:val="en-US"/>
              </w:rPr>
              <w:t>C</w:t>
            </w:r>
          </w:p>
        </w:tc>
        <w:tc>
          <w:tcPr>
            <w:tcW w:w="8080" w:type="dxa"/>
            <w:vAlign w:val="center"/>
          </w:tcPr>
          <w:p w14:paraId="2CC2F2AE" w14:textId="77777777" w:rsidR="00A060E3" w:rsidRPr="00060A2A" w:rsidRDefault="00536B66" w:rsidP="00CC4C70">
            <w:pPr>
              <w:rPr>
                <w:rFonts w:cs="Arial"/>
                <w:lang w:val="en-US"/>
              </w:rPr>
            </w:pPr>
            <w:r w:rsidRPr="00060A2A">
              <w:rPr>
                <w:lang w:val="en-US"/>
              </w:rPr>
              <w:t>As part of the assessment, the supplier will be invited to a Q</w:t>
            </w:r>
            <w:r w:rsidR="000A6293" w:rsidRPr="00060A2A">
              <w:rPr>
                <w:lang w:val="en-US"/>
              </w:rPr>
              <w:t xml:space="preserve">-meeting </w:t>
            </w:r>
            <w:r w:rsidRPr="00060A2A">
              <w:rPr>
                <w:lang w:val="en-US"/>
              </w:rPr>
              <w:t xml:space="preserve">in the near future. This </w:t>
            </w:r>
            <w:r w:rsidR="000A6293" w:rsidRPr="00060A2A">
              <w:rPr>
                <w:lang w:val="en-US"/>
              </w:rPr>
              <w:t>Q-meeting</w:t>
            </w:r>
            <w:r w:rsidRPr="00060A2A">
              <w:rPr>
                <w:lang w:val="en-US"/>
              </w:rPr>
              <w:t xml:space="preserve"> is intended to define a concrete action plan as a requirement for re</w:t>
            </w:r>
            <w:r w:rsidR="000A6293" w:rsidRPr="00060A2A">
              <w:rPr>
                <w:lang w:val="en-US"/>
              </w:rPr>
              <w:t>-</w:t>
            </w:r>
            <w:r w:rsidRPr="00060A2A">
              <w:rPr>
                <w:lang w:val="en-US"/>
              </w:rPr>
              <w:t xml:space="preserve">qualification. During the meeting, it is decided if the supplier is blocked for new orders and whether </w:t>
            </w:r>
            <w:r w:rsidR="00515297">
              <w:rPr>
                <w:lang w:val="en-US"/>
              </w:rPr>
              <w:t>hago</w:t>
            </w:r>
            <w:r w:rsidRPr="00060A2A">
              <w:rPr>
                <w:lang w:val="en-US"/>
              </w:rPr>
              <w:t xml:space="preserve"> </w:t>
            </w:r>
            <w:r w:rsidR="000A6293" w:rsidRPr="00060A2A">
              <w:rPr>
                <w:lang w:val="en-US"/>
              </w:rPr>
              <w:t>will</w:t>
            </w:r>
            <w:r w:rsidRPr="00060A2A">
              <w:rPr>
                <w:lang w:val="en-US"/>
              </w:rPr>
              <w:t xml:space="preserve"> perform an audit</w:t>
            </w:r>
            <w:r w:rsidR="000A6293" w:rsidRPr="00060A2A">
              <w:rPr>
                <w:lang w:val="en-US"/>
              </w:rPr>
              <w:t>,</w:t>
            </w:r>
            <w:r w:rsidRPr="00060A2A">
              <w:rPr>
                <w:lang w:val="en-US"/>
              </w:rPr>
              <w:t xml:space="preserve"> as a further requirement for the approval process.</w:t>
            </w:r>
            <w:r w:rsidR="00CC4C70">
              <w:rPr>
                <w:lang w:val="en-US"/>
              </w:rPr>
              <w:t xml:space="preserve"> </w:t>
            </w:r>
            <w:r w:rsidRPr="00060A2A">
              <w:rPr>
                <w:lang w:val="en-US"/>
              </w:rPr>
              <w:t>The audit must have a</w:t>
            </w:r>
            <w:r w:rsidR="000A6293" w:rsidRPr="00060A2A">
              <w:rPr>
                <w:lang w:val="en-US"/>
              </w:rPr>
              <w:t xml:space="preserve"> result</w:t>
            </w:r>
            <w:r w:rsidRPr="00060A2A">
              <w:rPr>
                <w:lang w:val="en-US"/>
              </w:rPr>
              <w:t xml:space="preserve"> of ≥ 90 points. If an audit is not required, the supplier can be temporarily approved until the next quarterly assessment. The temporary approval must be justified in the </w:t>
            </w:r>
            <w:r w:rsidR="000A6293" w:rsidRPr="00060A2A">
              <w:rPr>
                <w:lang w:val="en-US"/>
              </w:rPr>
              <w:t>Q-meeting journal</w:t>
            </w:r>
            <w:r w:rsidRPr="00060A2A">
              <w:rPr>
                <w:lang w:val="en-US"/>
              </w:rPr>
              <w:t>.</w:t>
            </w:r>
          </w:p>
        </w:tc>
      </w:tr>
    </w:tbl>
    <w:p w14:paraId="5D1E1649" w14:textId="77777777" w:rsidR="000A6293" w:rsidRDefault="000A6293" w:rsidP="00A512A4">
      <w:pPr>
        <w:rPr>
          <w:szCs w:val="22"/>
          <w:lang w:val="en-US"/>
        </w:rPr>
      </w:pPr>
    </w:p>
    <w:p w14:paraId="6649C86E" w14:textId="77777777" w:rsidR="008429AB" w:rsidRDefault="008429AB" w:rsidP="008429AB">
      <w:pPr>
        <w:pStyle w:val="berschrift2"/>
        <w:rPr>
          <w:lang w:val="en-US"/>
        </w:rPr>
      </w:pPr>
      <w:bookmarkStart w:id="54" w:name="_Toc19601313"/>
      <w:r w:rsidRPr="00060A2A">
        <w:rPr>
          <w:lang w:val="en-US"/>
        </w:rPr>
        <w:t xml:space="preserve">Supplier Assessment </w:t>
      </w:r>
      <w:r>
        <w:rPr>
          <w:lang w:val="en-US"/>
        </w:rPr>
        <w:t>for</w:t>
      </w:r>
      <w:r w:rsidRPr="00060A2A">
        <w:rPr>
          <w:lang w:val="en-US"/>
        </w:rPr>
        <w:t xml:space="preserve"> </w:t>
      </w:r>
      <w:r w:rsidRPr="00532755">
        <w:rPr>
          <w:lang w:val="en-US"/>
        </w:rPr>
        <w:t xml:space="preserve">process-accompanying </w:t>
      </w:r>
      <w:r>
        <w:rPr>
          <w:lang w:val="en-US"/>
        </w:rPr>
        <w:t>suppliers (PB)</w:t>
      </w:r>
      <w:bookmarkEnd w:id="54"/>
    </w:p>
    <w:p w14:paraId="379B22F7" w14:textId="77777777" w:rsidR="008429AB" w:rsidRPr="00532755" w:rsidRDefault="008429AB" w:rsidP="008429AB">
      <w:pPr>
        <w:rPr>
          <w:lang w:val="en-US"/>
        </w:rPr>
      </w:pPr>
      <w:r w:rsidRPr="00532755">
        <w:rPr>
          <w:lang w:val="en-US"/>
        </w:rPr>
        <w:t>By process-accompanying suppliers we understand suppliers whose services do not influence the product directly but have effects on customer satisfaction (e.g. suppliers of special machines or tools).</w:t>
      </w:r>
    </w:p>
    <w:p w14:paraId="559932FF" w14:textId="77777777" w:rsidR="008429AB" w:rsidRPr="00532755" w:rsidRDefault="008429AB" w:rsidP="008429AB">
      <w:pPr>
        <w:rPr>
          <w:lang w:val="en-US"/>
        </w:rPr>
      </w:pPr>
      <w:r w:rsidRPr="00532755">
        <w:rPr>
          <w:lang w:val="en-US"/>
        </w:rPr>
        <w:t>In order to reflect this influence in our supplier management, these suppliers are subject to the same documentation requirements as our process suppliers (NDA, Code of Conduct etc.). The current certifications are also maintained and monitored.</w:t>
      </w:r>
    </w:p>
    <w:p w14:paraId="71465599" w14:textId="77777777" w:rsidR="008429AB" w:rsidRPr="00532755" w:rsidRDefault="008429AB" w:rsidP="008429AB">
      <w:pPr>
        <w:rPr>
          <w:lang w:val="en-US"/>
        </w:rPr>
      </w:pPr>
      <w:r w:rsidRPr="00532755">
        <w:rPr>
          <w:lang w:val="en-US"/>
        </w:rPr>
        <w:t>The project-related supplier evaluation is carried out for suppliers of special machinery or tools according to the following criteria:</w:t>
      </w:r>
    </w:p>
    <w:p w14:paraId="324EBD2D" w14:textId="77777777" w:rsidR="008429AB" w:rsidRPr="00532755" w:rsidRDefault="008429AB" w:rsidP="008429AB">
      <w:pPr>
        <w:rPr>
          <w:lang w:val="en-US"/>
        </w:rPr>
      </w:pPr>
    </w:p>
    <w:p w14:paraId="11BC4516" w14:textId="77777777" w:rsidR="008429AB" w:rsidRPr="00532755" w:rsidRDefault="008429AB" w:rsidP="008429AB">
      <w:pPr>
        <w:rPr>
          <w:b/>
          <w:lang w:val="en-US"/>
        </w:rPr>
      </w:pPr>
      <w:r w:rsidRPr="00532755">
        <w:rPr>
          <w:b/>
          <w:lang w:val="en-US"/>
        </w:rPr>
        <w:t>Tool maker:</w:t>
      </w:r>
    </w:p>
    <w:p w14:paraId="7EB31962" w14:textId="77777777" w:rsidR="008429AB" w:rsidRPr="00532755" w:rsidRDefault="008429AB" w:rsidP="008429AB">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8"/>
        <w:gridCol w:w="2525"/>
      </w:tblGrid>
      <w:tr w:rsidR="008429AB" w:rsidRPr="00532755" w14:paraId="6FEE75F1" w14:textId="77777777" w:rsidTr="00544112">
        <w:tc>
          <w:tcPr>
            <w:tcW w:w="7278" w:type="dxa"/>
          </w:tcPr>
          <w:p w14:paraId="37E1ADE0" w14:textId="77777777" w:rsidR="008429AB" w:rsidRPr="00532755" w:rsidRDefault="008429AB" w:rsidP="00544112">
            <w:pPr>
              <w:jc w:val="center"/>
              <w:rPr>
                <w:b/>
                <w:szCs w:val="22"/>
                <w:lang w:val="en-US"/>
              </w:rPr>
            </w:pPr>
            <w:r w:rsidRPr="00532755">
              <w:rPr>
                <w:b/>
                <w:szCs w:val="22"/>
                <w:lang w:val="en-US"/>
              </w:rPr>
              <w:t>criteria</w:t>
            </w:r>
          </w:p>
        </w:tc>
        <w:tc>
          <w:tcPr>
            <w:tcW w:w="2525" w:type="dxa"/>
          </w:tcPr>
          <w:p w14:paraId="67D84C28" w14:textId="77777777" w:rsidR="008429AB" w:rsidRPr="00532755" w:rsidRDefault="008429AB" w:rsidP="00544112">
            <w:pPr>
              <w:jc w:val="center"/>
              <w:rPr>
                <w:b/>
                <w:szCs w:val="22"/>
                <w:lang w:val="en-US"/>
              </w:rPr>
            </w:pPr>
            <w:r w:rsidRPr="00532755">
              <w:rPr>
                <w:b/>
                <w:szCs w:val="22"/>
                <w:lang w:val="en-US"/>
              </w:rPr>
              <w:t>quantifier</w:t>
            </w:r>
          </w:p>
        </w:tc>
      </w:tr>
      <w:tr w:rsidR="008429AB" w:rsidRPr="00532755" w14:paraId="74522D95" w14:textId="77777777" w:rsidTr="00544112">
        <w:tc>
          <w:tcPr>
            <w:tcW w:w="7278" w:type="dxa"/>
            <w:shd w:val="clear" w:color="auto" w:fill="D6E3BC" w:themeFill="accent3" w:themeFillTint="66"/>
          </w:tcPr>
          <w:p w14:paraId="2A2F8F78" w14:textId="77777777" w:rsidR="008429AB" w:rsidRPr="00532755" w:rsidRDefault="008429AB" w:rsidP="00544112">
            <w:pPr>
              <w:rPr>
                <w:lang w:val="en-US"/>
              </w:rPr>
            </w:pPr>
            <w:r w:rsidRPr="00532755">
              <w:rPr>
                <w:lang w:val="en-US"/>
              </w:rPr>
              <w:t>certification</w:t>
            </w:r>
          </w:p>
        </w:tc>
        <w:tc>
          <w:tcPr>
            <w:tcW w:w="2525" w:type="dxa"/>
            <w:shd w:val="clear" w:color="auto" w:fill="D6E3BC" w:themeFill="accent3" w:themeFillTint="66"/>
          </w:tcPr>
          <w:p w14:paraId="7D9FBE3D" w14:textId="77777777" w:rsidR="008429AB" w:rsidRPr="00532755" w:rsidRDefault="008429AB" w:rsidP="00544112">
            <w:pPr>
              <w:jc w:val="right"/>
              <w:rPr>
                <w:szCs w:val="22"/>
                <w:lang w:val="en-US"/>
              </w:rPr>
            </w:pPr>
            <w:r w:rsidRPr="00532755">
              <w:rPr>
                <w:szCs w:val="22"/>
                <w:lang w:val="en-US"/>
              </w:rPr>
              <w:t>10 %</w:t>
            </w:r>
          </w:p>
        </w:tc>
      </w:tr>
      <w:tr w:rsidR="008429AB" w:rsidRPr="00532755" w14:paraId="7DE8E3C9" w14:textId="77777777" w:rsidTr="00544112">
        <w:tc>
          <w:tcPr>
            <w:tcW w:w="7278" w:type="dxa"/>
            <w:shd w:val="clear" w:color="auto" w:fill="D6E3BC" w:themeFill="accent3" w:themeFillTint="66"/>
          </w:tcPr>
          <w:p w14:paraId="0FAB9E0D" w14:textId="77777777" w:rsidR="008429AB" w:rsidRPr="00532755" w:rsidRDefault="008429AB" w:rsidP="00544112">
            <w:pPr>
              <w:rPr>
                <w:lang w:val="en-US"/>
              </w:rPr>
            </w:pPr>
            <w:r w:rsidRPr="00532755">
              <w:rPr>
                <w:lang w:val="en-US"/>
              </w:rPr>
              <w:t>quality</w:t>
            </w:r>
          </w:p>
        </w:tc>
        <w:tc>
          <w:tcPr>
            <w:tcW w:w="2525" w:type="dxa"/>
            <w:shd w:val="clear" w:color="auto" w:fill="D6E3BC" w:themeFill="accent3" w:themeFillTint="66"/>
          </w:tcPr>
          <w:p w14:paraId="45DB0202" w14:textId="77777777" w:rsidR="008429AB" w:rsidRPr="00532755" w:rsidRDefault="008429AB" w:rsidP="00544112">
            <w:pPr>
              <w:jc w:val="right"/>
              <w:rPr>
                <w:szCs w:val="22"/>
                <w:lang w:val="en-US"/>
              </w:rPr>
            </w:pPr>
            <w:r w:rsidRPr="00532755">
              <w:rPr>
                <w:szCs w:val="22"/>
                <w:lang w:val="en-US"/>
              </w:rPr>
              <w:t>35 %</w:t>
            </w:r>
          </w:p>
        </w:tc>
      </w:tr>
      <w:tr w:rsidR="008429AB" w:rsidRPr="00532755" w14:paraId="2C823F06" w14:textId="77777777" w:rsidTr="00544112">
        <w:tc>
          <w:tcPr>
            <w:tcW w:w="7278" w:type="dxa"/>
            <w:shd w:val="clear" w:color="auto" w:fill="D6E3BC" w:themeFill="accent3" w:themeFillTint="66"/>
          </w:tcPr>
          <w:p w14:paraId="6A7786C9" w14:textId="77777777" w:rsidR="008429AB" w:rsidRPr="00532755" w:rsidRDefault="008429AB" w:rsidP="00544112">
            <w:pPr>
              <w:rPr>
                <w:lang w:val="en-US"/>
              </w:rPr>
            </w:pPr>
            <w:r w:rsidRPr="00532755">
              <w:rPr>
                <w:lang w:val="en-US"/>
              </w:rPr>
              <w:t>on-time delivery</w:t>
            </w:r>
          </w:p>
        </w:tc>
        <w:tc>
          <w:tcPr>
            <w:tcW w:w="2525" w:type="dxa"/>
            <w:shd w:val="clear" w:color="auto" w:fill="D6E3BC" w:themeFill="accent3" w:themeFillTint="66"/>
          </w:tcPr>
          <w:p w14:paraId="067AB519" w14:textId="77777777" w:rsidR="008429AB" w:rsidRPr="00532755" w:rsidRDefault="008429AB" w:rsidP="00544112">
            <w:pPr>
              <w:jc w:val="right"/>
              <w:rPr>
                <w:szCs w:val="22"/>
                <w:lang w:val="en-US"/>
              </w:rPr>
            </w:pPr>
            <w:r w:rsidRPr="00532755">
              <w:rPr>
                <w:szCs w:val="22"/>
                <w:lang w:val="en-US"/>
              </w:rPr>
              <w:t>20 %</w:t>
            </w:r>
          </w:p>
        </w:tc>
      </w:tr>
      <w:tr w:rsidR="008429AB" w:rsidRPr="00532755" w14:paraId="1878E46B" w14:textId="77777777" w:rsidTr="00544112">
        <w:tc>
          <w:tcPr>
            <w:tcW w:w="7278" w:type="dxa"/>
            <w:shd w:val="clear" w:color="auto" w:fill="D6E3BC" w:themeFill="accent3" w:themeFillTint="66"/>
          </w:tcPr>
          <w:p w14:paraId="1BB892D6" w14:textId="77777777" w:rsidR="008429AB" w:rsidRPr="00532755" w:rsidRDefault="008429AB" w:rsidP="00544112">
            <w:pPr>
              <w:rPr>
                <w:lang w:val="en-US"/>
              </w:rPr>
            </w:pPr>
            <w:r w:rsidRPr="00532755">
              <w:rPr>
                <w:lang w:val="en-US"/>
              </w:rPr>
              <w:t>correspondence / order processing</w:t>
            </w:r>
          </w:p>
        </w:tc>
        <w:tc>
          <w:tcPr>
            <w:tcW w:w="2525" w:type="dxa"/>
            <w:shd w:val="clear" w:color="auto" w:fill="D6E3BC" w:themeFill="accent3" w:themeFillTint="66"/>
          </w:tcPr>
          <w:p w14:paraId="12E5E46D" w14:textId="77777777" w:rsidR="008429AB" w:rsidRPr="00532755" w:rsidRDefault="008429AB" w:rsidP="00544112">
            <w:pPr>
              <w:jc w:val="right"/>
              <w:rPr>
                <w:szCs w:val="22"/>
                <w:lang w:val="en-US"/>
              </w:rPr>
            </w:pPr>
            <w:r w:rsidRPr="00532755">
              <w:rPr>
                <w:szCs w:val="22"/>
                <w:lang w:val="en-US"/>
              </w:rPr>
              <w:t>10 %</w:t>
            </w:r>
          </w:p>
        </w:tc>
      </w:tr>
      <w:tr w:rsidR="008429AB" w:rsidRPr="00532755" w14:paraId="1B2018EB" w14:textId="77777777" w:rsidTr="00544112">
        <w:tc>
          <w:tcPr>
            <w:tcW w:w="7278" w:type="dxa"/>
            <w:shd w:val="clear" w:color="auto" w:fill="D6E3BC" w:themeFill="accent3" w:themeFillTint="66"/>
          </w:tcPr>
          <w:p w14:paraId="70DFA6E6" w14:textId="77777777" w:rsidR="008429AB" w:rsidRPr="00532755" w:rsidRDefault="008429AB" w:rsidP="00544112">
            <w:pPr>
              <w:rPr>
                <w:lang w:val="en-US"/>
              </w:rPr>
            </w:pPr>
            <w:r w:rsidRPr="00532755">
              <w:rPr>
                <w:lang w:val="en-US"/>
              </w:rPr>
              <w:t>reachability</w:t>
            </w:r>
          </w:p>
        </w:tc>
        <w:tc>
          <w:tcPr>
            <w:tcW w:w="2525" w:type="dxa"/>
            <w:shd w:val="clear" w:color="auto" w:fill="D6E3BC" w:themeFill="accent3" w:themeFillTint="66"/>
          </w:tcPr>
          <w:p w14:paraId="4F12B114" w14:textId="77777777" w:rsidR="008429AB" w:rsidRPr="00532755" w:rsidRDefault="008429AB" w:rsidP="00544112">
            <w:pPr>
              <w:jc w:val="right"/>
              <w:rPr>
                <w:szCs w:val="22"/>
                <w:lang w:val="en-US"/>
              </w:rPr>
            </w:pPr>
            <w:r w:rsidRPr="00532755">
              <w:rPr>
                <w:szCs w:val="22"/>
                <w:lang w:val="en-US"/>
              </w:rPr>
              <w:t>5 %</w:t>
            </w:r>
          </w:p>
        </w:tc>
      </w:tr>
      <w:tr w:rsidR="008429AB" w:rsidRPr="00EB7BEF" w14:paraId="635CEE70" w14:textId="77777777" w:rsidTr="00544112">
        <w:tc>
          <w:tcPr>
            <w:tcW w:w="7278" w:type="dxa"/>
            <w:shd w:val="clear" w:color="auto" w:fill="D6E3BC" w:themeFill="accent3" w:themeFillTint="66"/>
          </w:tcPr>
          <w:p w14:paraId="3968C23E" w14:textId="77777777" w:rsidR="008429AB" w:rsidRPr="00EB7BEF" w:rsidRDefault="008429AB" w:rsidP="00544112">
            <w:pPr>
              <w:rPr>
                <w:lang w:val="en-US"/>
              </w:rPr>
            </w:pPr>
            <w:r w:rsidRPr="00EB7BEF">
              <w:rPr>
                <w:lang w:val="en-US"/>
              </w:rPr>
              <w:t>credit rating</w:t>
            </w:r>
          </w:p>
        </w:tc>
        <w:tc>
          <w:tcPr>
            <w:tcW w:w="2525" w:type="dxa"/>
            <w:shd w:val="clear" w:color="auto" w:fill="D6E3BC" w:themeFill="accent3" w:themeFillTint="66"/>
          </w:tcPr>
          <w:p w14:paraId="02F09A52" w14:textId="77777777" w:rsidR="008429AB" w:rsidRPr="00EB7BEF" w:rsidRDefault="008429AB" w:rsidP="00544112">
            <w:pPr>
              <w:jc w:val="right"/>
              <w:rPr>
                <w:szCs w:val="22"/>
                <w:lang w:val="en-US"/>
              </w:rPr>
            </w:pPr>
            <w:r w:rsidRPr="00EB7BEF">
              <w:rPr>
                <w:szCs w:val="22"/>
                <w:lang w:val="en-US"/>
              </w:rPr>
              <w:t>5 %</w:t>
            </w:r>
          </w:p>
        </w:tc>
      </w:tr>
      <w:tr w:rsidR="008429AB" w:rsidRPr="00EB7BEF" w14:paraId="26220E12" w14:textId="77777777" w:rsidTr="00544112">
        <w:tc>
          <w:tcPr>
            <w:tcW w:w="7278" w:type="dxa"/>
            <w:shd w:val="clear" w:color="auto" w:fill="D6E3BC" w:themeFill="accent3" w:themeFillTint="66"/>
          </w:tcPr>
          <w:p w14:paraId="7F3436CC" w14:textId="77777777" w:rsidR="008429AB" w:rsidRPr="00EB7BEF" w:rsidRDefault="008429AB" w:rsidP="00544112">
            <w:pPr>
              <w:rPr>
                <w:lang w:val="en-US"/>
              </w:rPr>
            </w:pPr>
            <w:r w:rsidRPr="00EB7BEF">
              <w:rPr>
                <w:lang w:val="en-US"/>
              </w:rPr>
              <w:t>price</w:t>
            </w:r>
          </w:p>
        </w:tc>
        <w:tc>
          <w:tcPr>
            <w:tcW w:w="2525" w:type="dxa"/>
            <w:shd w:val="clear" w:color="auto" w:fill="D6E3BC" w:themeFill="accent3" w:themeFillTint="66"/>
          </w:tcPr>
          <w:p w14:paraId="11272779" w14:textId="77777777" w:rsidR="008429AB" w:rsidRPr="00EB7BEF" w:rsidRDefault="008429AB" w:rsidP="00544112">
            <w:pPr>
              <w:jc w:val="right"/>
              <w:rPr>
                <w:szCs w:val="22"/>
                <w:lang w:val="en-US"/>
              </w:rPr>
            </w:pPr>
            <w:r w:rsidRPr="00EB7BEF">
              <w:rPr>
                <w:szCs w:val="22"/>
                <w:lang w:val="en-US"/>
              </w:rPr>
              <w:t>15 %</w:t>
            </w:r>
          </w:p>
        </w:tc>
      </w:tr>
    </w:tbl>
    <w:p w14:paraId="03829C76" w14:textId="77777777" w:rsidR="008429AB" w:rsidRDefault="008429AB" w:rsidP="008429AB">
      <w:pPr>
        <w:rPr>
          <w:lang w:val="en-US"/>
        </w:rPr>
      </w:pPr>
    </w:p>
    <w:p w14:paraId="44B91F20" w14:textId="77777777" w:rsidR="008429AB" w:rsidRDefault="008429AB" w:rsidP="008429AB">
      <w:pPr>
        <w:rPr>
          <w:lang w:val="en-US"/>
        </w:rPr>
      </w:pPr>
    </w:p>
    <w:p w14:paraId="0CEBFAAD" w14:textId="77777777" w:rsidR="008429AB" w:rsidRPr="00EB7BEF" w:rsidRDefault="008429AB" w:rsidP="008429AB">
      <w:pPr>
        <w:rPr>
          <w:lang w:val="en-US"/>
        </w:rPr>
      </w:pPr>
    </w:p>
    <w:p w14:paraId="53FC6F7A" w14:textId="77777777" w:rsidR="008429AB" w:rsidRPr="00EB7BEF" w:rsidRDefault="008429AB" w:rsidP="008429AB">
      <w:pPr>
        <w:rPr>
          <w:b/>
          <w:lang w:val="en-US"/>
        </w:rPr>
      </w:pPr>
      <w:r w:rsidRPr="00EB7BEF">
        <w:rPr>
          <w:b/>
          <w:lang w:val="en-US"/>
        </w:rPr>
        <w:lastRenderedPageBreak/>
        <w:t>Special machinery:</w:t>
      </w:r>
    </w:p>
    <w:p w14:paraId="164D70BE" w14:textId="77777777" w:rsidR="008429AB" w:rsidRPr="00EB7BEF" w:rsidRDefault="008429AB" w:rsidP="008429AB">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8"/>
        <w:gridCol w:w="2525"/>
      </w:tblGrid>
      <w:tr w:rsidR="008429AB" w:rsidRPr="00EB7BEF" w14:paraId="036D1171" w14:textId="77777777" w:rsidTr="00544112">
        <w:tc>
          <w:tcPr>
            <w:tcW w:w="7278" w:type="dxa"/>
          </w:tcPr>
          <w:p w14:paraId="33EADF33" w14:textId="77777777" w:rsidR="008429AB" w:rsidRPr="00EB7BEF" w:rsidRDefault="008429AB" w:rsidP="00544112">
            <w:pPr>
              <w:jc w:val="center"/>
              <w:rPr>
                <w:b/>
                <w:szCs w:val="22"/>
                <w:lang w:val="en-US"/>
              </w:rPr>
            </w:pPr>
            <w:r w:rsidRPr="00EB7BEF">
              <w:rPr>
                <w:b/>
                <w:szCs w:val="22"/>
                <w:lang w:val="en-US"/>
              </w:rPr>
              <w:t>criteria</w:t>
            </w:r>
          </w:p>
        </w:tc>
        <w:tc>
          <w:tcPr>
            <w:tcW w:w="2525" w:type="dxa"/>
          </w:tcPr>
          <w:p w14:paraId="54816784" w14:textId="77777777" w:rsidR="008429AB" w:rsidRPr="00EB7BEF" w:rsidRDefault="008429AB" w:rsidP="00544112">
            <w:pPr>
              <w:jc w:val="center"/>
              <w:rPr>
                <w:b/>
                <w:szCs w:val="22"/>
                <w:lang w:val="en-US"/>
              </w:rPr>
            </w:pPr>
            <w:r w:rsidRPr="00EB7BEF">
              <w:rPr>
                <w:b/>
                <w:szCs w:val="22"/>
                <w:lang w:val="en-US"/>
              </w:rPr>
              <w:t>quantifier</w:t>
            </w:r>
          </w:p>
        </w:tc>
      </w:tr>
      <w:tr w:rsidR="008429AB" w:rsidRPr="00EB7BEF" w14:paraId="75198022" w14:textId="77777777" w:rsidTr="00544112">
        <w:tc>
          <w:tcPr>
            <w:tcW w:w="7278" w:type="dxa"/>
            <w:shd w:val="clear" w:color="auto" w:fill="D6E3BC" w:themeFill="accent3" w:themeFillTint="66"/>
          </w:tcPr>
          <w:p w14:paraId="0A42D167" w14:textId="77777777" w:rsidR="008429AB" w:rsidRPr="00EB7BEF" w:rsidRDefault="008429AB" w:rsidP="00544112">
            <w:pPr>
              <w:rPr>
                <w:lang w:val="en-US"/>
              </w:rPr>
            </w:pPr>
            <w:r w:rsidRPr="00EB7BEF">
              <w:rPr>
                <w:lang w:val="en-US"/>
              </w:rPr>
              <w:t>general (e.g. certification / reachability)</w:t>
            </w:r>
          </w:p>
        </w:tc>
        <w:tc>
          <w:tcPr>
            <w:tcW w:w="2525" w:type="dxa"/>
            <w:shd w:val="clear" w:color="auto" w:fill="D6E3BC" w:themeFill="accent3" w:themeFillTint="66"/>
          </w:tcPr>
          <w:p w14:paraId="40681C7B" w14:textId="77777777" w:rsidR="008429AB" w:rsidRPr="00EB7BEF" w:rsidRDefault="008429AB" w:rsidP="00544112">
            <w:pPr>
              <w:jc w:val="right"/>
              <w:rPr>
                <w:szCs w:val="22"/>
                <w:lang w:val="en-US"/>
              </w:rPr>
            </w:pPr>
            <w:r w:rsidRPr="00EB7BEF">
              <w:rPr>
                <w:szCs w:val="22"/>
                <w:lang w:val="en-US"/>
              </w:rPr>
              <w:t>15 %</w:t>
            </w:r>
          </w:p>
        </w:tc>
      </w:tr>
      <w:tr w:rsidR="008429AB" w:rsidRPr="00EB7BEF" w14:paraId="545EA197" w14:textId="77777777" w:rsidTr="00544112">
        <w:tc>
          <w:tcPr>
            <w:tcW w:w="7278" w:type="dxa"/>
            <w:shd w:val="clear" w:color="auto" w:fill="D6E3BC" w:themeFill="accent3" w:themeFillTint="66"/>
          </w:tcPr>
          <w:p w14:paraId="6E55964E" w14:textId="77777777" w:rsidR="008429AB" w:rsidRPr="00EB7BEF" w:rsidRDefault="008429AB" w:rsidP="00544112">
            <w:pPr>
              <w:rPr>
                <w:lang w:val="en-US"/>
              </w:rPr>
            </w:pPr>
            <w:r w:rsidRPr="00EB7BEF">
              <w:rPr>
                <w:lang w:val="en-US"/>
              </w:rPr>
              <w:t>offer phase (e.g. price / duration)</w:t>
            </w:r>
          </w:p>
        </w:tc>
        <w:tc>
          <w:tcPr>
            <w:tcW w:w="2525" w:type="dxa"/>
            <w:shd w:val="clear" w:color="auto" w:fill="D6E3BC" w:themeFill="accent3" w:themeFillTint="66"/>
          </w:tcPr>
          <w:p w14:paraId="64741536" w14:textId="77777777" w:rsidR="008429AB" w:rsidRPr="00EB7BEF" w:rsidRDefault="008429AB" w:rsidP="00544112">
            <w:pPr>
              <w:jc w:val="right"/>
              <w:rPr>
                <w:szCs w:val="22"/>
                <w:lang w:val="en-US"/>
              </w:rPr>
            </w:pPr>
            <w:r w:rsidRPr="00EB7BEF">
              <w:rPr>
                <w:szCs w:val="22"/>
                <w:lang w:val="en-US"/>
              </w:rPr>
              <w:t>25 %</w:t>
            </w:r>
          </w:p>
        </w:tc>
      </w:tr>
      <w:tr w:rsidR="008429AB" w:rsidRPr="00EB7BEF" w14:paraId="2B17C8D9" w14:textId="77777777" w:rsidTr="00544112">
        <w:tc>
          <w:tcPr>
            <w:tcW w:w="7278" w:type="dxa"/>
            <w:shd w:val="clear" w:color="auto" w:fill="D6E3BC" w:themeFill="accent3" w:themeFillTint="66"/>
          </w:tcPr>
          <w:p w14:paraId="4D6A0A0D" w14:textId="77777777" w:rsidR="008429AB" w:rsidRPr="00EB7BEF" w:rsidRDefault="008429AB" w:rsidP="00544112">
            <w:pPr>
              <w:rPr>
                <w:lang w:val="en-US"/>
              </w:rPr>
            </w:pPr>
            <w:r w:rsidRPr="00EB7BEF">
              <w:rPr>
                <w:lang w:val="en-US"/>
              </w:rPr>
              <w:t>project management (e.g. quality / correspondence / on-time delivery)</w:t>
            </w:r>
          </w:p>
        </w:tc>
        <w:tc>
          <w:tcPr>
            <w:tcW w:w="2525" w:type="dxa"/>
            <w:shd w:val="clear" w:color="auto" w:fill="D6E3BC" w:themeFill="accent3" w:themeFillTint="66"/>
          </w:tcPr>
          <w:p w14:paraId="781079A6" w14:textId="77777777" w:rsidR="008429AB" w:rsidRPr="00EB7BEF" w:rsidRDefault="008429AB" w:rsidP="00544112">
            <w:pPr>
              <w:jc w:val="right"/>
              <w:rPr>
                <w:szCs w:val="22"/>
                <w:lang w:val="en-US"/>
              </w:rPr>
            </w:pPr>
            <w:r w:rsidRPr="00EB7BEF">
              <w:rPr>
                <w:szCs w:val="22"/>
                <w:lang w:val="en-US"/>
              </w:rPr>
              <w:t>60 %</w:t>
            </w:r>
          </w:p>
        </w:tc>
      </w:tr>
    </w:tbl>
    <w:p w14:paraId="4A80E3E7" w14:textId="77777777" w:rsidR="008429AB" w:rsidRPr="00060A2A" w:rsidRDefault="008429AB" w:rsidP="00A512A4">
      <w:pPr>
        <w:rPr>
          <w:szCs w:val="22"/>
          <w:lang w:val="en-US"/>
        </w:rPr>
      </w:pPr>
    </w:p>
    <w:p w14:paraId="4DB4022A" w14:textId="77777777" w:rsidR="000A6293" w:rsidRPr="00060A2A" w:rsidRDefault="000A6293" w:rsidP="000A6293">
      <w:pPr>
        <w:pStyle w:val="berschrift1"/>
        <w:rPr>
          <w:lang w:val="en-US"/>
        </w:rPr>
      </w:pPr>
      <w:bookmarkStart w:id="55" w:name="_Toc19601314"/>
      <w:bookmarkStart w:id="56" w:name="_Toc536534726"/>
      <w:r w:rsidRPr="00060A2A">
        <w:rPr>
          <w:lang w:val="en-US"/>
        </w:rPr>
        <w:t>General</w:t>
      </w:r>
      <w:bookmarkEnd w:id="55"/>
    </w:p>
    <w:p w14:paraId="0DC3D8A8" w14:textId="77777777" w:rsidR="000A6293" w:rsidRPr="00060A2A" w:rsidRDefault="000A6293" w:rsidP="000A6293">
      <w:pPr>
        <w:pStyle w:val="berschrift2"/>
        <w:rPr>
          <w:lang w:val="en-US"/>
        </w:rPr>
      </w:pPr>
      <w:bookmarkStart w:id="57" w:name="_Toc19601315"/>
      <w:bookmarkEnd w:id="56"/>
      <w:r w:rsidRPr="00060A2A">
        <w:rPr>
          <w:lang w:val="en-US"/>
        </w:rPr>
        <w:t>Supplier development</w:t>
      </w:r>
      <w:bookmarkEnd w:id="57"/>
    </w:p>
    <w:p w14:paraId="2D5B5EE1" w14:textId="77777777" w:rsidR="000A6293" w:rsidRPr="00060A2A" w:rsidRDefault="000A6293" w:rsidP="000A6293">
      <w:pPr>
        <w:rPr>
          <w:szCs w:val="22"/>
          <w:lang w:val="en-US"/>
        </w:rPr>
      </w:pPr>
      <w:r w:rsidRPr="00060A2A">
        <w:rPr>
          <w:szCs w:val="22"/>
          <w:lang w:val="en-US"/>
        </w:rPr>
        <w:t xml:space="preserve">According to IATF 16949, it is an important point to define the necessary supplier development measures for our active suppliers. The company </w:t>
      </w:r>
      <w:r w:rsidR="00515297">
        <w:rPr>
          <w:szCs w:val="22"/>
          <w:lang w:val="en-US"/>
        </w:rPr>
        <w:t>hago</w:t>
      </w:r>
      <w:r w:rsidRPr="00060A2A">
        <w:rPr>
          <w:szCs w:val="22"/>
          <w:lang w:val="en-US"/>
        </w:rPr>
        <w:t xml:space="preserve"> feels the need to meet this requirement unconditionally, as we are convinced that only an impeccable delivery performance contributes to the success of the company and the supplier and sets </w:t>
      </w:r>
      <w:r w:rsidR="00515297">
        <w:rPr>
          <w:szCs w:val="22"/>
          <w:lang w:val="en-US"/>
        </w:rPr>
        <w:t>hago</w:t>
      </w:r>
      <w:r w:rsidRPr="00060A2A">
        <w:rPr>
          <w:szCs w:val="22"/>
          <w:lang w:val="en-US"/>
        </w:rPr>
        <w:t xml:space="preserve"> apart from the global market.</w:t>
      </w:r>
    </w:p>
    <w:p w14:paraId="255399E8" w14:textId="77777777" w:rsidR="000A6293" w:rsidRPr="00060A2A" w:rsidRDefault="000A6293" w:rsidP="000A6293">
      <w:pPr>
        <w:rPr>
          <w:szCs w:val="22"/>
          <w:lang w:val="en-US"/>
        </w:rPr>
      </w:pPr>
    </w:p>
    <w:p w14:paraId="13442DA7" w14:textId="77777777" w:rsidR="000A6293" w:rsidRPr="00060A2A" w:rsidRDefault="000A6293" w:rsidP="000A6293">
      <w:pPr>
        <w:rPr>
          <w:szCs w:val="22"/>
          <w:lang w:val="en-US"/>
        </w:rPr>
      </w:pPr>
      <w:r w:rsidRPr="00060A2A">
        <w:rPr>
          <w:szCs w:val="22"/>
          <w:lang w:val="en-US"/>
        </w:rPr>
        <w:t xml:space="preserve">In the course of </w:t>
      </w:r>
      <w:r w:rsidR="00671266" w:rsidRPr="00060A2A">
        <w:rPr>
          <w:szCs w:val="22"/>
          <w:lang w:val="en-US"/>
        </w:rPr>
        <w:t xml:space="preserve">the </w:t>
      </w:r>
      <w:r w:rsidRPr="00060A2A">
        <w:rPr>
          <w:szCs w:val="22"/>
          <w:lang w:val="en-US"/>
        </w:rPr>
        <w:t>supplier development, the following is checked and carried out:</w:t>
      </w:r>
    </w:p>
    <w:p w14:paraId="39982760" w14:textId="77777777" w:rsidR="000A6293" w:rsidRPr="00060A2A" w:rsidRDefault="00671266" w:rsidP="00671266">
      <w:pPr>
        <w:pStyle w:val="Listenabsatz"/>
        <w:numPr>
          <w:ilvl w:val="0"/>
          <w:numId w:val="25"/>
        </w:numPr>
        <w:rPr>
          <w:szCs w:val="22"/>
          <w:lang w:val="en-US"/>
        </w:rPr>
      </w:pPr>
      <w:r w:rsidRPr="00060A2A">
        <w:rPr>
          <w:szCs w:val="22"/>
          <w:lang w:val="en-US"/>
        </w:rPr>
        <w:t>c</w:t>
      </w:r>
      <w:r w:rsidR="000A6293" w:rsidRPr="00060A2A">
        <w:rPr>
          <w:szCs w:val="22"/>
          <w:lang w:val="en-US"/>
        </w:rPr>
        <w:t xml:space="preserve">ertificate status and possible </w:t>
      </w:r>
      <w:r w:rsidRPr="00060A2A">
        <w:rPr>
          <w:szCs w:val="22"/>
          <w:lang w:val="en-US"/>
        </w:rPr>
        <w:t xml:space="preserve">potential for </w:t>
      </w:r>
      <w:r w:rsidR="000A6293" w:rsidRPr="00060A2A">
        <w:rPr>
          <w:szCs w:val="22"/>
          <w:lang w:val="en-US"/>
        </w:rPr>
        <w:t>further developments</w:t>
      </w:r>
    </w:p>
    <w:p w14:paraId="1D2B6133" w14:textId="77777777" w:rsidR="000A6293" w:rsidRPr="00060A2A" w:rsidRDefault="00671266" w:rsidP="00671266">
      <w:pPr>
        <w:pStyle w:val="Listenabsatz"/>
        <w:numPr>
          <w:ilvl w:val="0"/>
          <w:numId w:val="25"/>
        </w:numPr>
        <w:rPr>
          <w:szCs w:val="22"/>
          <w:lang w:val="en-US"/>
        </w:rPr>
      </w:pPr>
      <w:r w:rsidRPr="00060A2A">
        <w:rPr>
          <w:szCs w:val="22"/>
          <w:lang w:val="en-US"/>
        </w:rPr>
        <w:t>r</w:t>
      </w:r>
      <w:r w:rsidR="000A6293" w:rsidRPr="00060A2A">
        <w:rPr>
          <w:szCs w:val="22"/>
          <w:lang w:val="en-US"/>
        </w:rPr>
        <w:t xml:space="preserve">olling supplier </w:t>
      </w:r>
      <w:r w:rsidRPr="00060A2A">
        <w:rPr>
          <w:szCs w:val="22"/>
          <w:lang w:val="en-US"/>
        </w:rPr>
        <w:t>meetings</w:t>
      </w:r>
    </w:p>
    <w:p w14:paraId="243C9468" w14:textId="77777777" w:rsidR="000A6293" w:rsidRPr="00060A2A" w:rsidRDefault="00671266" w:rsidP="00671266">
      <w:pPr>
        <w:pStyle w:val="Listenabsatz"/>
        <w:numPr>
          <w:ilvl w:val="0"/>
          <w:numId w:val="25"/>
        </w:numPr>
        <w:rPr>
          <w:szCs w:val="22"/>
          <w:lang w:val="en-US"/>
        </w:rPr>
      </w:pPr>
      <w:r w:rsidRPr="00060A2A">
        <w:rPr>
          <w:szCs w:val="22"/>
          <w:lang w:val="en-US"/>
        </w:rPr>
        <w:t>s</w:t>
      </w:r>
      <w:r w:rsidR="000A6293" w:rsidRPr="00060A2A">
        <w:rPr>
          <w:szCs w:val="22"/>
          <w:lang w:val="en-US"/>
        </w:rPr>
        <w:t xml:space="preserve">upplier audits (release through potential analysis; for re-qualification; in case of incidents, e.g. complaints from </w:t>
      </w:r>
      <w:r w:rsidR="00515297">
        <w:rPr>
          <w:szCs w:val="22"/>
          <w:lang w:val="en-US"/>
        </w:rPr>
        <w:t>hago</w:t>
      </w:r>
      <w:r w:rsidR="000A6293" w:rsidRPr="00060A2A">
        <w:rPr>
          <w:szCs w:val="22"/>
          <w:lang w:val="en-US"/>
        </w:rPr>
        <w:t xml:space="preserve"> or the customer, process approvals, etc.)</w:t>
      </w:r>
    </w:p>
    <w:p w14:paraId="43161A12" w14:textId="77777777" w:rsidR="000A6293" w:rsidRPr="00060A2A" w:rsidRDefault="00671266" w:rsidP="00671266">
      <w:pPr>
        <w:pStyle w:val="Listenabsatz"/>
        <w:numPr>
          <w:ilvl w:val="0"/>
          <w:numId w:val="25"/>
        </w:numPr>
        <w:rPr>
          <w:szCs w:val="22"/>
          <w:lang w:val="en-US"/>
        </w:rPr>
      </w:pPr>
      <w:r w:rsidRPr="00060A2A">
        <w:rPr>
          <w:szCs w:val="22"/>
          <w:lang w:val="en-US"/>
        </w:rPr>
        <w:t>r</w:t>
      </w:r>
      <w:r w:rsidR="000A6293" w:rsidRPr="00060A2A">
        <w:rPr>
          <w:szCs w:val="22"/>
          <w:lang w:val="en-US"/>
        </w:rPr>
        <w:t xml:space="preserve">isk </w:t>
      </w:r>
      <w:r w:rsidRPr="00060A2A">
        <w:rPr>
          <w:szCs w:val="22"/>
          <w:lang w:val="en-US"/>
        </w:rPr>
        <w:t>assessment</w:t>
      </w:r>
    </w:p>
    <w:p w14:paraId="41F2F889" w14:textId="77777777" w:rsidR="000A6293" w:rsidRPr="00060A2A" w:rsidRDefault="00671266" w:rsidP="00671266">
      <w:pPr>
        <w:pStyle w:val="Listenabsatz"/>
        <w:numPr>
          <w:ilvl w:val="0"/>
          <w:numId w:val="25"/>
        </w:numPr>
        <w:rPr>
          <w:szCs w:val="22"/>
          <w:lang w:val="en-US"/>
        </w:rPr>
      </w:pPr>
      <w:r w:rsidRPr="00060A2A">
        <w:rPr>
          <w:szCs w:val="22"/>
          <w:lang w:val="en-US"/>
        </w:rPr>
        <w:t xml:space="preserve">APQP during the </w:t>
      </w:r>
      <w:r w:rsidR="000A6293" w:rsidRPr="00060A2A">
        <w:rPr>
          <w:szCs w:val="22"/>
          <w:lang w:val="en-US"/>
        </w:rPr>
        <w:t>project</w:t>
      </w:r>
      <w:r w:rsidRPr="00060A2A">
        <w:rPr>
          <w:szCs w:val="22"/>
          <w:lang w:val="en-US"/>
        </w:rPr>
        <w:t xml:space="preserve"> phase</w:t>
      </w:r>
    </w:p>
    <w:p w14:paraId="21356B00" w14:textId="77777777" w:rsidR="00671266" w:rsidRPr="00060A2A" w:rsidRDefault="00671266">
      <w:pPr>
        <w:jc w:val="left"/>
        <w:rPr>
          <w:lang w:val="en-US"/>
        </w:rPr>
      </w:pPr>
    </w:p>
    <w:p w14:paraId="1956A091" w14:textId="77777777" w:rsidR="000A6293" w:rsidRPr="00060A2A" w:rsidRDefault="000A6293" w:rsidP="000A6293">
      <w:pPr>
        <w:pStyle w:val="berschrift2"/>
        <w:rPr>
          <w:lang w:val="en-US"/>
        </w:rPr>
      </w:pPr>
      <w:bookmarkStart w:id="58" w:name="_Toc19601316"/>
      <w:r w:rsidRPr="00060A2A">
        <w:rPr>
          <w:lang w:val="en-US"/>
        </w:rPr>
        <w:t>Contingency plan</w:t>
      </w:r>
      <w:bookmarkEnd w:id="58"/>
    </w:p>
    <w:p w14:paraId="2B5A8BAE" w14:textId="77777777" w:rsidR="00671266" w:rsidRPr="00060A2A" w:rsidRDefault="00671266" w:rsidP="00671266">
      <w:pPr>
        <w:rPr>
          <w:lang w:val="en-US"/>
        </w:rPr>
      </w:pPr>
      <w:r w:rsidRPr="00060A2A">
        <w:rPr>
          <w:lang w:val="en-US"/>
        </w:rPr>
        <w:t>In order to ensure supplies and customer satisfaction, even in the event of unforeseen events, we expect our suppliers to proactively develop emergency plans. These plans must define which actions are taken during emergency situations (e.g. flooding, power failure, fire, etc.) to ensure that countermeasures are taken as quickly as possible.</w:t>
      </w:r>
      <w:r w:rsidR="00C361C7" w:rsidRPr="00060A2A">
        <w:rPr>
          <w:lang w:val="en-US"/>
        </w:rPr>
        <w:t xml:space="preserve"> </w:t>
      </w:r>
      <w:r w:rsidRPr="00060A2A">
        <w:rPr>
          <w:lang w:val="en-US"/>
        </w:rPr>
        <w:t xml:space="preserve">Furthermore, </w:t>
      </w:r>
      <w:r w:rsidR="00515297">
        <w:rPr>
          <w:lang w:val="en-US"/>
        </w:rPr>
        <w:t>hago</w:t>
      </w:r>
      <w:r w:rsidRPr="00060A2A">
        <w:rPr>
          <w:lang w:val="en-US"/>
        </w:rPr>
        <w:t xml:space="preserve"> expects that product-specific contingency plans or concepts for alternative manufacturing options (such as machine malfunctions and breakdowns) will be drawn up during the feasibility assessment and can be inspected if necessary.</w:t>
      </w:r>
    </w:p>
    <w:p w14:paraId="4BAD641B" w14:textId="77777777" w:rsidR="008429AB" w:rsidRDefault="008429AB">
      <w:pPr>
        <w:jc w:val="left"/>
        <w:rPr>
          <w:lang w:val="en-US"/>
        </w:rPr>
      </w:pPr>
      <w:r>
        <w:rPr>
          <w:lang w:val="en-US"/>
        </w:rPr>
        <w:br w:type="page"/>
      </w:r>
    </w:p>
    <w:p w14:paraId="55E64E1A" w14:textId="77777777" w:rsidR="008429AB" w:rsidRPr="00060A2A" w:rsidRDefault="008429AB" w:rsidP="00671266">
      <w:pPr>
        <w:rPr>
          <w:lang w:val="en-US"/>
        </w:rPr>
      </w:pPr>
    </w:p>
    <w:p w14:paraId="7F4F23AB" w14:textId="77777777" w:rsidR="000A6293" w:rsidRPr="00060A2A" w:rsidRDefault="00C361C7" w:rsidP="000A6293">
      <w:pPr>
        <w:pStyle w:val="berschrift2"/>
        <w:rPr>
          <w:lang w:val="en-US"/>
        </w:rPr>
      </w:pPr>
      <w:bookmarkStart w:id="59" w:name="_Toc19601317"/>
      <w:r w:rsidRPr="00060A2A">
        <w:rPr>
          <w:lang w:val="en-US"/>
        </w:rPr>
        <w:t>Change Management</w:t>
      </w:r>
      <w:bookmarkEnd w:id="59"/>
    </w:p>
    <w:p w14:paraId="1A184A5D" w14:textId="77777777" w:rsidR="00C361C7" w:rsidRPr="00060A2A" w:rsidRDefault="00C361C7" w:rsidP="00C361C7">
      <w:pPr>
        <w:rPr>
          <w:lang w:val="en-US"/>
        </w:rPr>
      </w:pPr>
      <w:r w:rsidRPr="00060A2A">
        <w:rPr>
          <w:lang w:val="en-US"/>
        </w:rPr>
        <w:t xml:space="preserve">In order to ensure the satisfaction of our customers, we rely on open and effective communication with our suppliers. Therefore, we expect from our suppliers to inform </w:t>
      </w:r>
      <w:r w:rsidR="00515297">
        <w:rPr>
          <w:lang w:val="en-US"/>
        </w:rPr>
        <w:t>hago</w:t>
      </w:r>
      <w:r w:rsidRPr="00060A2A">
        <w:rPr>
          <w:lang w:val="en-US"/>
        </w:rPr>
        <w:t xml:space="preserve"> immediately and proactively of any problem or changes that may occur.</w:t>
      </w:r>
    </w:p>
    <w:p w14:paraId="30E99359" w14:textId="77777777" w:rsidR="00C361C7" w:rsidRPr="00060A2A" w:rsidRDefault="00C361C7" w:rsidP="00C361C7">
      <w:pPr>
        <w:rPr>
          <w:lang w:val="en-US"/>
        </w:rPr>
      </w:pPr>
      <w:r w:rsidRPr="00060A2A">
        <w:rPr>
          <w:lang w:val="en-US"/>
        </w:rPr>
        <w:t>This includes:</w:t>
      </w:r>
    </w:p>
    <w:p w14:paraId="0BC694B4" w14:textId="77777777" w:rsidR="00C361C7" w:rsidRPr="00060A2A" w:rsidRDefault="00C361C7" w:rsidP="00C361C7">
      <w:pPr>
        <w:rPr>
          <w:lang w:val="en-US"/>
        </w:rPr>
      </w:pPr>
      <w:r w:rsidRPr="00060A2A">
        <w:rPr>
          <w:lang w:val="en-US"/>
        </w:rPr>
        <w:t>- Potential risks for the supply identified by the supplier</w:t>
      </w:r>
    </w:p>
    <w:p w14:paraId="5C4368EC" w14:textId="77777777" w:rsidR="00C361C7" w:rsidRPr="00060A2A" w:rsidRDefault="00C361C7" w:rsidP="00C361C7">
      <w:pPr>
        <w:rPr>
          <w:lang w:val="en-US"/>
        </w:rPr>
      </w:pPr>
      <w:r w:rsidRPr="00060A2A">
        <w:rPr>
          <w:lang w:val="en-US"/>
        </w:rPr>
        <w:t>- Delivery issues and postponement of deadlines</w:t>
      </w:r>
    </w:p>
    <w:p w14:paraId="211D1408" w14:textId="77777777" w:rsidR="00C361C7" w:rsidRPr="00060A2A" w:rsidRDefault="00C361C7" w:rsidP="00C361C7">
      <w:pPr>
        <w:rPr>
          <w:lang w:val="en-US"/>
        </w:rPr>
      </w:pPr>
      <w:r w:rsidRPr="00060A2A">
        <w:rPr>
          <w:lang w:val="en-US"/>
        </w:rPr>
        <w:t>- Change notifications for product or process changes (incl. parameter changes)</w:t>
      </w:r>
    </w:p>
    <w:p w14:paraId="739638C4" w14:textId="77777777" w:rsidR="00C361C7" w:rsidRPr="00060A2A" w:rsidRDefault="00C361C7" w:rsidP="00C361C7">
      <w:pPr>
        <w:rPr>
          <w:lang w:val="en-US"/>
        </w:rPr>
      </w:pPr>
    </w:p>
    <w:p w14:paraId="650CAA71" w14:textId="77777777" w:rsidR="00C361C7" w:rsidRPr="00060A2A" w:rsidRDefault="00C361C7" w:rsidP="00C361C7">
      <w:pPr>
        <w:rPr>
          <w:lang w:val="en-US"/>
        </w:rPr>
      </w:pPr>
      <w:r w:rsidRPr="00060A2A">
        <w:rPr>
          <w:lang w:val="en-US"/>
        </w:rPr>
        <w:t xml:space="preserve">In order to be able to evaluate the effects of a change as quickly as possible, the supplier must complete and send the form "Change Request Supplier" to </w:t>
      </w:r>
      <w:r w:rsidR="00515297">
        <w:rPr>
          <w:lang w:val="en-US"/>
        </w:rPr>
        <w:t>hago</w:t>
      </w:r>
      <w:r w:rsidRPr="00060A2A">
        <w:rPr>
          <w:lang w:val="en-US"/>
        </w:rPr>
        <w:t>.</w:t>
      </w:r>
      <w:r w:rsidR="00FA6D17">
        <w:rPr>
          <w:lang w:val="en-US"/>
        </w:rPr>
        <w:tab/>
      </w:r>
      <w:r w:rsidR="00FA6D17">
        <w:rPr>
          <w:lang w:val="en-US"/>
        </w:rPr>
        <w:br/>
      </w:r>
      <w:r w:rsidRPr="00060A2A">
        <w:rPr>
          <w:lang w:val="en-US"/>
        </w:rPr>
        <w:t>This can be downloaded from</w:t>
      </w:r>
      <w:r w:rsidR="00FA6D17">
        <w:rPr>
          <w:lang w:val="en-US"/>
        </w:rPr>
        <w:t xml:space="preserve"> </w:t>
      </w:r>
      <w:hyperlink r:id="rId23" w:history="1">
        <w:r w:rsidR="00FA6D17" w:rsidRPr="009F41AE">
          <w:rPr>
            <w:rStyle w:val="Hyperlink"/>
            <w:lang w:val="en-US"/>
          </w:rPr>
          <w:t>https://www.hagoautomotive.com/automotive/lieferanten/index.php</w:t>
        </w:r>
      </w:hyperlink>
      <w:r w:rsidRPr="00060A2A">
        <w:rPr>
          <w:lang w:val="en-US"/>
        </w:rPr>
        <w:t>.</w:t>
      </w:r>
      <w:r w:rsidR="00FA6D17">
        <w:rPr>
          <w:lang w:val="en-US"/>
        </w:rPr>
        <w:t xml:space="preserve"> </w:t>
      </w:r>
      <w:r w:rsidRPr="00060A2A">
        <w:rPr>
          <w:lang w:val="en-US"/>
        </w:rPr>
        <w:t>The change request is then processed internally by a multidisciplinary team and the decision is sent to the supplier.</w:t>
      </w:r>
    </w:p>
    <w:p w14:paraId="31F398FA" w14:textId="77777777" w:rsidR="0067483A" w:rsidRPr="00060A2A" w:rsidRDefault="0067483A" w:rsidP="00C361C7">
      <w:pPr>
        <w:rPr>
          <w:lang w:val="en-US"/>
        </w:rPr>
      </w:pPr>
    </w:p>
    <w:sectPr w:rsidR="0067483A" w:rsidRPr="00060A2A" w:rsidSect="00223C6F">
      <w:headerReference w:type="default" r:id="rId24"/>
      <w:footerReference w:type="default" r:id="rId25"/>
      <w:pgSz w:w="12242" w:h="15842" w:code="1"/>
      <w:pgMar w:top="2098"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34928" w14:textId="77777777" w:rsidR="006B696E" w:rsidRDefault="006B696E">
      <w:r>
        <w:separator/>
      </w:r>
    </w:p>
  </w:endnote>
  <w:endnote w:type="continuationSeparator" w:id="0">
    <w:p w14:paraId="7B9E0199" w14:textId="77777777" w:rsidR="006B696E" w:rsidRDefault="006B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9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1"/>
      <w:gridCol w:w="2268"/>
      <w:gridCol w:w="2127"/>
      <w:gridCol w:w="2126"/>
      <w:gridCol w:w="1984"/>
      <w:gridCol w:w="650"/>
    </w:tblGrid>
    <w:tr w:rsidR="004147DA" w:rsidRPr="00720159" w14:paraId="39139E67" w14:textId="77777777" w:rsidTr="00391C41">
      <w:trPr>
        <w:trHeight w:val="416"/>
      </w:trPr>
      <w:tc>
        <w:tcPr>
          <w:tcW w:w="2241" w:type="dxa"/>
        </w:tcPr>
        <w:p w14:paraId="425B9A49" w14:textId="77777777" w:rsidR="004147DA" w:rsidRPr="00720159" w:rsidRDefault="004147DA" w:rsidP="00720159">
          <w:pPr>
            <w:tabs>
              <w:tab w:val="left" w:pos="709"/>
            </w:tabs>
            <w:jc w:val="left"/>
            <w:rPr>
              <w:rFonts w:ascii="Arial" w:hAnsi="Arial" w:cs="Arial"/>
              <w:sz w:val="16"/>
              <w:szCs w:val="16"/>
              <w:lang w:val="en-US"/>
            </w:rPr>
          </w:pPr>
          <w:r w:rsidRPr="00720159">
            <w:rPr>
              <w:rFonts w:ascii="Arial" w:hAnsi="Arial" w:cs="Arial"/>
              <w:sz w:val="16"/>
              <w:szCs w:val="16"/>
              <w:lang w:val="en-US"/>
            </w:rPr>
            <w:t>issued</w:t>
          </w:r>
          <w:r w:rsidRPr="00720159">
            <w:rPr>
              <w:rFonts w:ascii="Arial" w:hAnsi="Arial" w:cs="Arial"/>
              <w:sz w:val="16"/>
              <w:szCs w:val="16"/>
              <w:lang w:val="en-US"/>
            </w:rPr>
            <w:br/>
            <w:t>on (dd.mm.yy)    by (Name)</w:t>
          </w:r>
        </w:p>
      </w:tc>
      <w:tc>
        <w:tcPr>
          <w:tcW w:w="2268" w:type="dxa"/>
        </w:tcPr>
        <w:p w14:paraId="4F3AB71D" w14:textId="77777777" w:rsidR="004147DA" w:rsidRPr="00720159" w:rsidRDefault="004147DA" w:rsidP="00720159">
          <w:pPr>
            <w:tabs>
              <w:tab w:val="left" w:pos="728"/>
            </w:tabs>
            <w:jc w:val="left"/>
            <w:rPr>
              <w:rFonts w:ascii="Arial" w:hAnsi="Arial" w:cs="Arial"/>
              <w:sz w:val="16"/>
              <w:szCs w:val="16"/>
              <w:lang w:val="en-US"/>
            </w:rPr>
          </w:pPr>
          <w:r w:rsidRPr="00720159">
            <w:rPr>
              <w:rFonts w:ascii="Arial" w:hAnsi="Arial" w:cs="Arial"/>
              <w:sz w:val="16"/>
              <w:szCs w:val="16"/>
              <w:lang w:val="en-US"/>
            </w:rPr>
            <w:t xml:space="preserve">approved </w:t>
          </w:r>
        </w:p>
        <w:p w14:paraId="1A8FB026" w14:textId="77777777" w:rsidR="004147DA" w:rsidRPr="00720159" w:rsidRDefault="004147DA" w:rsidP="00720159">
          <w:pPr>
            <w:tabs>
              <w:tab w:val="left" w:pos="728"/>
            </w:tabs>
            <w:jc w:val="left"/>
            <w:rPr>
              <w:rFonts w:ascii="Arial" w:hAnsi="Arial" w:cs="Arial"/>
              <w:sz w:val="16"/>
              <w:szCs w:val="16"/>
              <w:lang w:val="en-US"/>
            </w:rPr>
          </w:pPr>
          <w:r w:rsidRPr="00720159">
            <w:rPr>
              <w:rFonts w:ascii="Arial" w:hAnsi="Arial" w:cs="Arial"/>
              <w:sz w:val="16"/>
              <w:szCs w:val="16"/>
              <w:lang w:val="en-US"/>
            </w:rPr>
            <w:t>on (dd.mm.yy)    by (Name)</w:t>
          </w:r>
        </w:p>
      </w:tc>
      <w:tc>
        <w:tcPr>
          <w:tcW w:w="2127" w:type="dxa"/>
        </w:tcPr>
        <w:p w14:paraId="156568C4" w14:textId="77777777" w:rsidR="004147DA" w:rsidRPr="00720159" w:rsidRDefault="004147DA" w:rsidP="00720159">
          <w:pPr>
            <w:jc w:val="left"/>
            <w:rPr>
              <w:rFonts w:ascii="Arial" w:hAnsi="Arial" w:cs="Arial"/>
              <w:sz w:val="16"/>
              <w:szCs w:val="16"/>
              <w:lang w:val="en-US"/>
            </w:rPr>
          </w:pPr>
          <w:r w:rsidRPr="00720159">
            <w:rPr>
              <w:rFonts w:ascii="Arial" w:hAnsi="Arial" w:cs="Arial"/>
              <w:sz w:val="16"/>
              <w:szCs w:val="16"/>
              <w:lang w:val="en-US"/>
            </w:rPr>
            <w:t>Changed</w:t>
          </w:r>
        </w:p>
        <w:p w14:paraId="6E70DB33" w14:textId="77777777" w:rsidR="004147DA" w:rsidRPr="00720159" w:rsidRDefault="004147DA" w:rsidP="00720159">
          <w:pPr>
            <w:jc w:val="left"/>
            <w:rPr>
              <w:rFonts w:ascii="Arial" w:hAnsi="Arial" w:cs="Arial"/>
              <w:sz w:val="16"/>
              <w:szCs w:val="16"/>
              <w:lang w:val="en-US"/>
            </w:rPr>
          </w:pPr>
          <w:r w:rsidRPr="00720159">
            <w:rPr>
              <w:rFonts w:ascii="Arial" w:hAnsi="Arial" w:cs="Arial"/>
              <w:sz w:val="16"/>
              <w:szCs w:val="16"/>
              <w:lang w:val="en-US"/>
            </w:rPr>
            <w:t>on (dd.mm.yy)    by (Name)</w:t>
          </w:r>
        </w:p>
      </w:tc>
      <w:tc>
        <w:tcPr>
          <w:tcW w:w="2126" w:type="dxa"/>
        </w:tcPr>
        <w:p w14:paraId="7A9635F9" w14:textId="77777777" w:rsidR="004147DA" w:rsidRPr="00720159" w:rsidRDefault="004147DA" w:rsidP="00720159">
          <w:pPr>
            <w:jc w:val="left"/>
            <w:rPr>
              <w:rFonts w:ascii="Arial" w:hAnsi="Arial" w:cs="Arial"/>
              <w:sz w:val="16"/>
              <w:szCs w:val="16"/>
              <w:lang w:val="en-US"/>
            </w:rPr>
          </w:pPr>
          <w:r w:rsidRPr="00720159">
            <w:rPr>
              <w:rFonts w:ascii="Arial" w:hAnsi="Arial" w:cs="Arial"/>
              <w:sz w:val="16"/>
              <w:szCs w:val="16"/>
              <w:lang w:val="en-US"/>
            </w:rPr>
            <w:t>Change approved</w:t>
          </w:r>
        </w:p>
        <w:p w14:paraId="6FA19ACC" w14:textId="77777777" w:rsidR="004147DA" w:rsidRPr="00720159" w:rsidRDefault="004147DA" w:rsidP="00720159">
          <w:pPr>
            <w:jc w:val="left"/>
            <w:rPr>
              <w:rFonts w:ascii="Arial" w:hAnsi="Arial" w:cs="Arial"/>
              <w:sz w:val="16"/>
              <w:szCs w:val="16"/>
              <w:lang w:val="en-US"/>
            </w:rPr>
          </w:pPr>
          <w:r w:rsidRPr="00720159">
            <w:rPr>
              <w:rFonts w:ascii="Arial" w:hAnsi="Arial" w:cs="Arial"/>
              <w:sz w:val="16"/>
              <w:szCs w:val="16"/>
              <w:lang w:val="en-US"/>
            </w:rPr>
            <w:t>on (dd.mm.yy)    by (Name)</w:t>
          </w:r>
        </w:p>
      </w:tc>
      <w:tc>
        <w:tcPr>
          <w:tcW w:w="1984" w:type="dxa"/>
        </w:tcPr>
        <w:p w14:paraId="25BC825E" w14:textId="77777777" w:rsidR="004147DA" w:rsidRPr="00720159" w:rsidRDefault="004147DA" w:rsidP="00720159">
          <w:pPr>
            <w:jc w:val="left"/>
            <w:rPr>
              <w:rFonts w:ascii="Arial" w:hAnsi="Arial" w:cs="Arial"/>
              <w:sz w:val="16"/>
              <w:szCs w:val="16"/>
              <w:lang w:val="en-US"/>
            </w:rPr>
          </w:pPr>
          <w:r w:rsidRPr="00720159">
            <w:rPr>
              <w:rFonts w:ascii="Arial" w:hAnsi="Arial" w:cs="Arial"/>
              <w:sz w:val="16"/>
              <w:szCs w:val="16"/>
              <w:lang w:val="en-US"/>
            </w:rPr>
            <w:t>Document # / Revision #</w:t>
          </w:r>
        </w:p>
      </w:tc>
      <w:tc>
        <w:tcPr>
          <w:tcW w:w="650" w:type="dxa"/>
        </w:tcPr>
        <w:p w14:paraId="4BE2062C" w14:textId="77777777" w:rsidR="004147DA" w:rsidRPr="00720159" w:rsidRDefault="004147DA" w:rsidP="00720159">
          <w:pPr>
            <w:tabs>
              <w:tab w:val="left" w:pos="709"/>
            </w:tabs>
            <w:jc w:val="left"/>
            <w:rPr>
              <w:rFonts w:ascii="Arial" w:hAnsi="Arial" w:cs="Arial"/>
              <w:sz w:val="16"/>
              <w:szCs w:val="16"/>
            </w:rPr>
          </w:pPr>
          <w:r w:rsidRPr="00720159">
            <w:rPr>
              <w:rFonts w:ascii="Arial" w:hAnsi="Arial" w:cs="Arial"/>
              <w:sz w:val="16"/>
              <w:szCs w:val="16"/>
            </w:rPr>
            <w:t>Page</w:t>
          </w:r>
        </w:p>
      </w:tc>
    </w:tr>
    <w:tr w:rsidR="004147DA" w:rsidRPr="00720159" w14:paraId="39349153" w14:textId="77777777" w:rsidTr="00391C41">
      <w:trPr>
        <w:trHeight w:val="263"/>
      </w:trPr>
      <w:tc>
        <w:tcPr>
          <w:tcW w:w="2241" w:type="dxa"/>
        </w:tcPr>
        <w:p w14:paraId="40B095C8" w14:textId="77777777" w:rsidR="004147DA" w:rsidRPr="00720159" w:rsidRDefault="004147DA" w:rsidP="00F11BF4">
          <w:pPr>
            <w:tabs>
              <w:tab w:val="left" w:pos="709"/>
            </w:tabs>
            <w:jc w:val="left"/>
            <w:rPr>
              <w:rFonts w:ascii="Arial" w:hAnsi="Arial" w:cs="Arial"/>
              <w:sz w:val="16"/>
              <w:szCs w:val="16"/>
              <w:lang w:val="en-US"/>
            </w:rPr>
          </w:pPr>
          <w:r w:rsidRPr="00720159">
            <w:rPr>
              <w:rFonts w:ascii="Arial" w:hAnsi="Arial" w:cs="Arial"/>
              <w:sz w:val="16"/>
              <w:szCs w:val="16"/>
              <w:lang w:val="en-US"/>
            </w:rPr>
            <w:t>24/11/2016  L. Bendel</w:t>
          </w:r>
        </w:p>
      </w:tc>
      <w:tc>
        <w:tcPr>
          <w:tcW w:w="2268" w:type="dxa"/>
        </w:tcPr>
        <w:p w14:paraId="516EF49E" w14:textId="77777777" w:rsidR="004147DA" w:rsidRPr="00720159" w:rsidRDefault="004147DA" w:rsidP="00F11BF4">
          <w:pPr>
            <w:tabs>
              <w:tab w:val="left" w:pos="728"/>
            </w:tabs>
            <w:jc w:val="center"/>
            <w:rPr>
              <w:rFonts w:ascii="Arial" w:hAnsi="Arial" w:cs="Arial"/>
              <w:sz w:val="16"/>
              <w:szCs w:val="16"/>
              <w:lang w:val="en-US"/>
            </w:rPr>
          </w:pPr>
          <w:r w:rsidRPr="00720159">
            <w:rPr>
              <w:rFonts w:ascii="Arial" w:hAnsi="Arial" w:cs="Arial"/>
              <w:sz w:val="16"/>
              <w:szCs w:val="16"/>
              <w:lang w:val="en-US"/>
            </w:rPr>
            <w:t>24/11/2016  J. Blumenstock</w:t>
          </w:r>
        </w:p>
      </w:tc>
      <w:tc>
        <w:tcPr>
          <w:tcW w:w="2127" w:type="dxa"/>
        </w:tcPr>
        <w:p w14:paraId="28AB3EDF" w14:textId="77777777" w:rsidR="004147DA" w:rsidRPr="00720159" w:rsidRDefault="004147DA" w:rsidP="00F11BF4">
          <w:pPr>
            <w:tabs>
              <w:tab w:val="left" w:pos="709"/>
            </w:tabs>
            <w:jc w:val="left"/>
            <w:rPr>
              <w:rFonts w:ascii="Arial" w:hAnsi="Arial" w:cs="Arial"/>
              <w:sz w:val="16"/>
              <w:szCs w:val="16"/>
              <w:lang w:val="en-US"/>
            </w:rPr>
          </w:pPr>
          <w:r>
            <w:rPr>
              <w:rFonts w:ascii="Arial" w:hAnsi="Arial" w:cs="Arial"/>
              <w:sz w:val="16"/>
              <w:szCs w:val="16"/>
              <w:lang w:val="en-US"/>
            </w:rPr>
            <w:t>0</w:t>
          </w:r>
          <w:r w:rsidR="00086B90">
            <w:rPr>
              <w:rFonts w:ascii="Arial" w:hAnsi="Arial" w:cs="Arial"/>
              <w:sz w:val="16"/>
              <w:szCs w:val="16"/>
              <w:lang w:val="en-US"/>
            </w:rPr>
            <w:t>6</w:t>
          </w:r>
          <w:r w:rsidRPr="00720159">
            <w:rPr>
              <w:rFonts w:ascii="Arial" w:hAnsi="Arial" w:cs="Arial"/>
              <w:sz w:val="16"/>
              <w:szCs w:val="16"/>
              <w:lang w:val="en-US"/>
            </w:rPr>
            <w:t>/</w:t>
          </w:r>
          <w:r w:rsidR="008429AB">
            <w:rPr>
              <w:rFonts w:ascii="Arial" w:hAnsi="Arial" w:cs="Arial"/>
              <w:sz w:val="16"/>
              <w:szCs w:val="16"/>
              <w:lang w:val="en-US"/>
            </w:rPr>
            <w:t>03</w:t>
          </w:r>
          <w:r w:rsidRPr="00720159">
            <w:rPr>
              <w:rFonts w:ascii="Arial" w:hAnsi="Arial" w:cs="Arial"/>
              <w:sz w:val="16"/>
              <w:szCs w:val="16"/>
              <w:lang w:val="en-US"/>
            </w:rPr>
            <w:t>/201</w:t>
          </w:r>
          <w:r>
            <w:rPr>
              <w:rFonts w:ascii="Arial" w:hAnsi="Arial" w:cs="Arial"/>
              <w:sz w:val="16"/>
              <w:szCs w:val="16"/>
              <w:lang w:val="en-US"/>
            </w:rPr>
            <w:t>9</w:t>
          </w:r>
          <w:r w:rsidRPr="00720159">
            <w:rPr>
              <w:rFonts w:ascii="Arial" w:hAnsi="Arial" w:cs="Arial"/>
              <w:sz w:val="16"/>
              <w:szCs w:val="16"/>
              <w:lang w:val="en-US"/>
            </w:rPr>
            <w:t xml:space="preserve"> </w:t>
          </w:r>
          <w:r>
            <w:rPr>
              <w:rFonts w:ascii="Arial" w:hAnsi="Arial" w:cs="Arial"/>
              <w:sz w:val="16"/>
              <w:szCs w:val="16"/>
              <w:lang w:val="en-US"/>
            </w:rPr>
            <w:t xml:space="preserve">       </w:t>
          </w:r>
          <w:r w:rsidRPr="00720159">
            <w:rPr>
              <w:rFonts w:ascii="Arial" w:hAnsi="Arial" w:cs="Arial"/>
              <w:sz w:val="16"/>
              <w:szCs w:val="16"/>
              <w:lang w:val="en-US"/>
            </w:rPr>
            <w:t xml:space="preserve"> L. Bendel</w:t>
          </w:r>
        </w:p>
      </w:tc>
      <w:tc>
        <w:tcPr>
          <w:tcW w:w="2126" w:type="dxa"/>
        </w:tcPr>
        <w:p w14:paraId="4C97B2F3" w14:textId="77777777" w:rsidR="004147DA" w:rsidRPr="00720159" w:rsidRDefault="008429AB" w:rsidP="00F11BF4">
          <w:pPr>
            <w:tabs>
              <w:tab w:val="left" w:pos="709"/>
            </w:tabs>
            <w:jc w:val="center"/>
            <w:rPr>
              <w:rFonts w:ascii="Arial" w:hAnsi="Arial" w:cs="Arial"/>
              <w:sz w:val="16"/>
              <w:szCs w:val="16"/>
              <w:lang w:val="en-US"/>
            </w:rPr>
          </w:pPr>
          <w:r>
            <w:rPr>
              <w:rFonts w:ascii="Arial" w:hAnsi="Arial" w:cs="Arial"/>
              <w:sz w:val="16"/>
              <w:szCs w:val="16"/>
              <w:lang w:val="en-US"/>
            </w:rPr>
            <w:t>0</w:t>
          </w:r>
          <w:r w:rsidR="00086B90">
            <w:rPr>
              <w:rFonts w:ascii="Arial" w:hAnsi="Arial" w:cs="Arial"/>
              <w:sz w:val="16"/>
              <w:szCs w:val="16"/>
              <w:lang w:val="en-US"/>
            </w:rPr>
            <w:t>6</w:t>
          </w:r>
          <w:r w:rsidR="003F216B" w:rsidRPr="00720159">
            <w:rPr>
              <w:rFonts w:ascii="Arial" w:hAnsi="Arial" w:cs="Arial"/>
              <w:sz w:val="16"/>
              <w:szCs w:val="16"/>
              <w:lang w:val="en-US"/>
            </w:rPr>
            <w:t>/</w:t>
          </w:r>
          <w:r>
            <w:rPr>
              <w:rFonts w:ascii="Arial" w:hAnsi="Arial" w:cs="Arial"/>
              <w:sz w:val="16"/>
              <w:szCs w:val="16"/>
              <w:lang w:val="en-US"/>
            </w:rPr>
            <w:t>0</w:t>
          </w:r>
          <w:r w:rsidR="00086B90">
            <w:rPr>
              <w:rFonts w:ascii="Arial" w:hAnsi="Arial" w:cs="Arial"/>
              <w:sz w:val="16"/>
              <w:szCs w:val="16"/>
              <w:lang w:val="en-US"/>
            </w:rPr>
            <w:t>3</w:t>
          </w:r>
          <w:r w:rsidR="003F216B" w:rsidRPr="00720159">
            <w:rPr>
              <w:rFonts w:ascii="Arial" w:hAnsi="Arial" w:cs="Arial"/>
              <w:sz w:val="16"/>
              <w:szCs w:val="16"/>
              <w:lang w:val="en-US"/>
            </w:rPr>
            <w:t>/201</w:t>
          </w:r>
          <w:r w:rsidR="003F216B">
            <w:rPr>
              <w:rFonts w:ascii="Arial" w:hAnsi="Arial" w:cs="Arial"/>
              <w:sz w:val="16"/>
              <w:szCs w:val="16"/>
              <w:lang w:val="en-US"/>
            </w:rPr>
            <w:t>9</w:t>
          </w:r>
          <w:r w:rsidR="003F216B" w:rsidRPr="00720159">
            <w:rPr>
              <w:rFonts w:ascii="Arial" w:hAnsi="Arial" w:cs="Arial"/>
              <w:sz w:val="16"/>
              <w:szCs w:val="16"/>
              <w:lang w:val="en-US"/>
            </w:rPr>
            <w:t xml:space="preserve">  J. Blumenstock</w:t>
          </w:r>
        </w:p>
      </w:tc>
      <w:tc>
        <w:tcPr>
          <w:tcW w:w="1984" w:type="dxa"/>
        </w:tcPr>
        <w:p w14:paraId="72B8E81F" w14:textId="77777777" w:rsidR="004147DA" w:rsidRPr="00720159" w:rsidRDefault="002A1098" w:rsidP="00F11BF4">
          <w:pPr>
            <w:tabs>
              <w:tab w:val="left" w:pos="709"/>
            </w:tabs>
            <w:jc w:val="center"/>
            <w:rPr>
              <w:rFonts w:ascii="Arial" w:hAnsi="Arial" w:cs="Arial"/>
              <w:sz w:val="16"/>
              <w:szCs w:val="16"/>
              <w:lang w:val="en-US"/>
            </w:rPr>
          </w:pPr>
          <w:r>
            <w:rPr>
              <w:rFonts w:ascii="Arial" w:hAnsi="Arial" w:cs="Arial"/>
              <w:sz w:val="16"/>
              <w:szCs w:val="16"/>
              <w:lang w:val="en-US"/>
            </w:rPr>
            <w:t>0053</w:t>
          </w:r>
          <w:r w:rsidR="004147DA" w:rsidRPr="00720159">
            <w:rPr>
              <w:rFonts w:ascii="Arial" w:hAnsi="Arial" w:cs="Arial"/>
              <w:sz w:val="16"/>
              <w:szCs w:val="16"/>
              <w:lang w:val="en-US"/>
            </w:rPr>
            <w:t>/ 0</w:t>
          </w:r>
          <w:r w:rsidR="00086B90">
            <w:rPr>
              <w:rFonts w:ascii="Arial" w:hAnsi="Arial" w:cs="Arial"/>
              <w:sz w:val="16"/>
              <w:szCs w:val="16"/>
              <w:lang w:val="en-US"/>
            </w:rPr>
            <w:t>4</w:t>
          </w:r>
        </w:p>
      </w:tc>
      <w:tc>
        <w:tcPr>
          <w:tcW w:w="650" w:type="dxa"/>
        </w:tcPr>
        <w:p w14:paraId="3AADD0EB" w14:textId="77777777" w:rsidR="004147DA" w:rsidRPr="00720159" w:rsidRDefault="004147DA" w:rsidP="00F11BF4">
          <w:pPr>
            <w:tabs>
              <w:tab w:val="left" w:pos="709"/>
            </w:tabs>
            <w:jc w:val="center"/>
            <w:rPr>
              <w:rFonts w:ascii="Arial" w:hAnsi="Arial" w:cs="Arial"/>
              <w:sz w:val="16"/>
              <w:szCs w:val="16"/>
              <w:lang w:val="en-US"/>
            </w:rPr>
          </w:pPr>
          <w:r w:rsidRPr="00720159">
            <w:rPr>
              <w:rFonts w:ascii="Arial" w:hAnsi="Arial" w:cs="Arial"/>
              <w:sz w:val="16"/>
              <w:szCs w:val="16"/>
            </w:rPr>
            <w:fldChar w:fldCharType="begin"/>
          </w:r>
          <w:r w:rsidRPr="00720159">
            <w:rPr>
              <w:rFonts w:ascii="Arial" w:hAnsi="Arial" w:cs="Arial"/>
              <w:sz w:val="16"/>
              <w:szCs w:val="16"/>
              <w:lang w:val="en-US"/>
            </w:rPr>
            <w:instrText xml:space="preserve"> PAGE   \* MERGEFORMAT </w:instrText>
          </w:r>
          <w:r w:rsidRPr="00720159">
            <w:rPr>
              <w:rFonts w:ascii="Arial" w:hAnsi="Arial" w:cs="Arial"/>
              <w:sz w:val="16"/>
              <w:szCs w:val="16"/>
            </w:rPr>
            <w:fldChar w:fldCharType="separate"/>
          </w:r>
          <w:r>
            <w:rPr>
              <w:rFonts w:ascii="Arial" w:hAnsi="Arial" w:cs="Arial"/>
              <w:noProof/>
              <w:sz w:val="16"/>
              <w:szCs w:val="16"/>
              <w:lang w:val="en-US"/>
            </w:rPr>
            <w:t>2</w:t>
          </w:r>
          <w:r w:rsidRPr="00720159">
            <w:rPr>
              <w:rFonts w:ascii="Arial" w:hAnsi="Arial" w:cs="Arial"/>
              <w:sz w:val="16"/>
              <w:szCs w:val="16"/>
            </w:rPr>
            <w:fldChar w:fldCharType="end"/>
          </w:r>
          <w:r w:rsidRPr="00720159">
            <w:rPr>
              <w:rFonts w:ascii="Arial" w:hAnsi="Arial" w:cs="Arial"/>
              <w:sz w:val="16"/>
              <w:szCs w:val="16"/>
              <w:lang w:val="en-US"/>
            </w:rPr>
            <w:t xml:space="preserve"> of </w:t>
          </w:r>
          <w:r>
            <w:rPr>
              <w:rFonts w:ascii="Arial" w:hAnsi="Arial" w:cs="Arial"/>
              <w:noProof/>
              <w:sz w:val="16"/>
              <w:szCs w:val="16"/>
              <w:lang w:val="en-US"/>
            </w:rPr>
            <w:fldChar w:fldCharType="begin"/>
          </w:r>
          <w:r>
            <w:rPr>
              <w:rFonts w:ascii="Arial" w:hAnsi="Arial" w:cs="Arial"/>
              <w:noProof/>
              <w:sz w:val="16"/>
              <w:szCs w:val="16"/>
              <w:lang w:val="en-US"/>
            </w:rPr>
            <w:instrText xml:space="preserve"> NUMPAGES   \* MERGEFORMAT </w:instrText>
          </w:r>
          <w:r>
            <w:rPr>
              <w:rFonts w:ascii="Arial" w:hAnsi="Arial" w:cs="Arial"/>
              <w:noProof/>
              <w:sz w:val="16"/>
              <w:szCs w:val="16"/>
              <w:lang w:val="en-US"/>
            </w:rPr>
            <w:fldChar w:fldCharType="separate"/>
          </w:r>
          <w:r w:rsidRPr="00391C41">
            <w:rPr>
              <w:rFonts w:ascii="Arial" w:hAnsi="Arial" w:cs="Arial"/>
              <w:noProof/>
              <w:sz w:val="16"/>
              <w:szCs w:val="16"/>
              <w:lang w:val="en-US"/>
            </w:rPr>
            <w:t>13</w:t>
          </w:r>
          <w:r>
            <w:rPr>
              <w:rFonts w:ascii="Arial" w:hAnsi="Arial" w:cs="Arial"/>
              <w:noProof/>
              <w:sz w:val="16"/>
              <w:szCs w:val="16"/>
              <w:lang w:val="en-US"/>
            </w:rPr>
            <w:fldChar w:fldCharType="end"/>
          </w:r>
        </w:p>
      </w:tc>
    </w:tr>
  </w:tbl>
  <w:p w14:paraId="30B801B5" w14:textId="77777777" w:rsidR="004147DA" w:rsidRPr="00BE27CD" w:rsidRDefault="004147DA">
    <w:pPr>
      <w:pStyle w:val="Fuzeile"/>
      <w:rPr>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38837" w14:textId="77777777" w:rsidR="006B696E" w:rsidRDefault="006B696E">
      <w:r>
        <w:separator/>
      </w:r>
    </w:p>
  </w:footnote>
  <w:footnote w:type="continuationSeparator" w:id="0">
    <w:p w14:paraId="0482C522" w14:textId="77777777" w:rsidR="006B696E" w:rsidRDefault="006B6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F67F" w14:textId="77777777" w:rsidR="004147DA" w:rsidRPr="0002303C" w:rsidRDefault="004147DA">
    <w:pPr>
      <w:rPr>
        <w:b/>
        <w:sz w:val="28"/>
        <w:szCs w:val="28"/>
        <w:lang w:val="en-US"/>
      </w:rPr>
    </w:pPr>
    <w:r w:rsidRPr="0002303C">
      <w:rPr>
        <w:b/>
        <w:sz w:val="28"/>
        <w:szCs w:val="28"/>
        <w:lang w:val="en-US"/>
      </w:rPr>
      <w:t xml:space="preserve">Supplier </w:t>
    </w:r>
    <w:r>
      <w:rPr>
        <w:b/>
        <w:sz w:val="28"/>
        <w:szCs w:val="28"/>
        <w:lang w:val="en-US"/>
      </w:rPr>
      <w:t>Manual</w:t>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sidRPr="00717FFC">
      <w:rPr>
        <w:noProof/>
        <w:sz w:val="28"/>
        <w:szCs w:val="28"/>
      </w:rPr>
      <w:drawing>
        <wp:inline distT="0" distB="0" distL="0" distR="0" wp14:anchorId="55B64B8E" wp14:editId="4D7D73D5">
          <wp:extent cx="1709420" cy="532765"/>
          <wp:effectExtent l="19050" t="0" r="5080" b="0"/>
          <wp:docPr id="3" name="Bild 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709420" cy="532765"/>
                  </a:xfrm>
                  <a:prstGeom prst="rect">
                    <a:avLst/>
                  </a:prstGeom>
                  <a:noFill/>
                  <a:ln w="9525">
                    <a:noFill/>
                    <a:miter lim="800000"/>
                    <a:headEnd/>
                    <a:tailEnd/>
                  </a:ln>
                </pic:spPr>
              </pic:pic>
            </a:graphicData>
          </a:graphic>
        </wp:inline>
      </w:drawing>
    </w:r>
  </w:p>
  <w:p w14:paraId="60EA1AE2" w14:textId="77777777" w:rsidR="004147DA" w:rsidRPr="0002303C" w:rsidRDefault="004147DA" w:rsidP="00A26114">
    <w:pPr>
      <w:rPr>
        <w:lang w:val="en-US"/>
      </w:rPr>
    </w:pPr>
    <w:r w:rsidRPr="0002303C">
      <w:rPr>
        <w:lang w:val="en-US"/>
      </w:rPr>
      <w:t xml:space="preserve">filed location: </w:t>
    </w:r>
    <w:r>
      <w:rPr>
        <w:lang w:val="en-US"/>
      </w:rPr>
      <w:t>QMS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92C7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50D2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D81B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4CE6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4056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985E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8884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E23C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E885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3EF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50569D"/>
    <w:multiLevelType w:val="hybridMultilevel"/>
    <w:tmpl w:val="0B5C28DE"/>
    <w:lvl w:ilvl="0" w:tplc="777EB130">
      <w:start w:val="1"/>
      <w:numFmt w:val="decimal"/>
      <w:lvlText w:val="%1.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5B738B2"/>
    <w:multiLevelType w:val="hybridMultilevel"/>
    <w:tmpl w:val="722A1F5E"/>
    <w:lvl w:ilvl="0" w:tplc="917E2BDE">
      <w:start w:val="50"/>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EF14276"/>
    <w:multiLevelType w:val="hybridMultilevel"/>
    <w:tmpl w:val="46CC8702"/>
    <w:lvl w:ilvl="0" w:tplc="917E2BDE">
      <w:start w:val="50"/>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1697B97"/>
    <w:multiLevelType w:val="hybridMultilevel"/>
    <w:tmpl w:val="61A0BE26"/>
    <w:lvl w:ilvl="0" w:tplc="122A4D3A">
      <w:start w:val="1"/>
      <w:numFmt w:val="decimal"/>
      <w:lvlText w:val="%1.1.1"/>
      <w:lvlJc w:val="left"/>
      <w:pPr>
        <w:ind w:left="720" w:hanging="360"/>
      </w:pPr>
      <w:rPr>
        <w:rFonts w:ascii="Calibri" w:hAnsi="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10A7BF9"/>
    <w:multiLevelType w:val="hybridMultilevel"/>
    <w:tmpl w:val="48685052"/>
    <w:lvl w:ilvl="0" w:tplc="57A26A08">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1F2536C"/>
    <w:multiLevelType w:val="hybridMultilevel"/>
    <w:tmpl w:val="6572315C"/>
    <w:lvl w:ilvl="0" w:tplc="B9CC3E9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4FF5120"/>
    <w:multiLevelType w:val="hybridMultilevel"/>
    <w:tmpl w:val="DA245238"/>
    <w:lvl w:ilvl="0" w:tplc="7F5A0858">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A57561D"/>
    <w:multiLevelType w:val="hybridMultilevel"/>
    <w:tmpl w:val="975047AC"/>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8" w15:restartNumberingAfterBreak="0">
    <w:nsid w:val="441B7DB7"/>
    <w:multiLevelType w:val="multilevel"/>
    <w:tmpl w:val="49409362"/>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0812F3F"/>
    <w:multiLevelType w:val="hybridMultilevel"/>
    <w:tmpl w:val="607AC400"/>
    <w:lvl w:ilvl="0" w:tplc="0D16763E">
      <w:start w:val="1"/>
      <w:numFmt w:val="decimal"/>
      <w:lvlText w:val="%1.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0" w15:restartNumberingAfterBreak="0">
    <w:nsid w:val="60207511"/>
    <w:multiLevelType w:val="hybridMultilevel"/>
    <w:tmpl w:val="4E348408"/>
    <w:lvl w:ilvl="0" w:tplc="159C71E0">
      <w:start w:val="1"/>
      <w:numFmt w:val="decimal"/>
      <w:lvlText w:val="%1.1.1"/>
      <w:lvlJc w:val="left"/>
      <w:pPr>
        <w:ind w:left="720" w:hanging="360"/>
      </w:pPr>
      <w:rPr>
        <w:rFonts w:ascii="Calibri" w:hAnsi="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B363CE4"/>
    <w:multiLevelType w:val="hybridMultilevel"/>
    <w:tmpl w:val="7DD269CC"/>
    <w:lvl w:ilvl="0" w:tplc="65FAA0C2">
      <w:start w:val="1"/>
      <w:numFmt w:val="decimal"/>
      <w:lvlText w:val="%1.1.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2" w15:restartNumberingAfterBreak="0">
    <w:nsid w:val="70553D8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7181453"/>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5"/>
  </w:num>
  <w:num w:numId="2">
    <w:abstractNumId w:val="16"/>
  </w:num>
  <w:num w:numId="3">
    <w:abstractNumId w:val="18"/>
  </w:num>
  <w:num w:numId="4">
    <w:abstractNumId w:val="19"/>
  </w:num>
  <w:num w:numId="5">
    <w:abstractNumId w:val="21"/>
  </w:num>
  <w:num w:numId="6">
    <w:abstractNumId w:val="20"/>
  </w:num>
  <w:num w:numId="7">
    <w:abstractNumId w:val="20"/>
    <w:lvlOverride w:ilvl="0">
      <w:startOverride w:val="1"/>
    </w:lvlOverride>
  </w:num>
  <w:num w:numId="8">
    <w:abstractNumId w:val="13"/>
  </w:num>
  <w:num w:numId="9">
    <w:abstractNumId w:val="10"/>
  </w:num>
  <w:num w:numId="10">
    <w:abstractNumId w:val="22"/>
  </w:num>
  <w:num w:numId="11">
    <w:abstractNumId w:val="2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2"/>
  </w:num>
  <w:num w:numId="24">
    <w:abstractNumId w:val="1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nBzu5q3kxUn7AtmeRvYwZgKxfr9Fjw4+MhmSid06ZS4LX75tD/vT0vMujFtw1QdH7pd55amGAIxbw59XaWaw==" w:salt="e0fJpVMjCYFPqS9ursZJCQ=="/>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6D88"/>
    <w:rsid w:val="00001FCF"/>
    <w:rsid w:val="0001487E"/>
    <w:rsid w:val="0001698A"/>
    <w:rsid w:val="00020C02"/>
    <w:rsid w:val="0002303C"/>
    <w:rsid w:val="00034FF5"/>
    <w:rsid w:val="00041819"/>
    <w:rsid w:val="00054139"/>
    <w:rsid w:val="00060143"/>
    <w:rsid w:val="00060A2A"/>
    <w:rsid w:val="000615F4"/>
    <w:rsid w:val="000723A5"/>
    <w:rsid w:val="00083424"/>
    <w:rsid w:val="00086B90"/>
    <w:rsid w:val="00091A97"/>
    <w:rsid w:val="00092E83"/>
    <w:rsid w:val="00095A0C"/>
    <w:rsid w:val="00096F15"/>
    <w:rsid w:val="000A0AAD"/>
    <w:rsid w:val="000A25B4"/>
    <w:rsid w:val="000A6293"/>
    <w:rsid w:val="000B47A6"/>
    <w:rsid w:val="000B59F3"/>
    <w:rsid w:val="000B5B21"/>
    <w:rsid w:val="000C069E"/>
    <w:rsid w:val="000C577F"/>
    <w:rsid w:val="000E2522"/>
    <w:rsid w:val="00107CDB"/>
    <w:rsid w:val="00117764"/>
    <w:rsid w:val="00134493"/>
    <w:rsid w:val="0013556E"/>
    <w:rsid w:val="00145600"/>
    <w:rsid w:val="00162931"/>
    <w:rsid w:val="00163015"/>
    <w:rsid w:val="00190EA4"/>
    <w:rsid w:val="001919A6"/>
    <w:rsid w:val="001A27C3"/>
    <w:rsid w:val="001A6919"/>
    <w:rsid w:val="001B3BFF"/>
    <w:rsid w:val="001B69E8"/>
    <w:rsid w:val="001D1AF6"/>
    <w:rsid w:val="001E3069"/>
    <w:rsid w:val="001E79D1"/>
    <w:rsid w:val="00202C2A"/>
    <w:rsid w:val="00206234"/>
    <w:rsid w:val="00207D88"/>
    <w:rsid w:val="002157DC"/>
    <w:rsid w:val="00215A7D"/>
    <w:rsid w:val="00223C6F"/>
    <w:rsid w:val="0023080C"/>
    <w:rsid w:val="00232753"/>
    <w:rsid w:val="002636EC"/>
    <w:rsid w:val="00265814"/>
    <w:rsid w:val="00276D51"/>
    <w:rsid w:val="00280CD5"/>
    <w:rsid w:val="00297792"/>
    <w:rsid w:val="002A1098"/>
    <w:rsid w:val="002A192E"/>
    <w:rsid w:val="002A63A4"/>
    <w:rsid w:val="002A689E"/>
    <w:rsid w:val="002B36A1"/>
    <w:rsid w:val="002C0CF7"/>
    <w:rsid w:val="002C2977"/>
    <w:rsid w:val="002D0E22"/>
    <w:rsid w:val="002D2DB8"/>
    <w:rsid w:val="002D3E04"/>
    <w:rsid w:val="002D56BC"/>
    <w:rsid w:val="002D68E6"/>
    <w:rsid w:val="002E64B0"/>
    <w:rsid w:val="002E65E5"/>
    <w:rsid w:val="002E6EF3"/>
    <w:rsid w:val="002F3E9C"/>
    <w:rsid w:val="00301186"/>
    <w:rsid w:val="00301364"/>
    <w:rsid w:val="00302FCD"/>
    <w:rsid w:val="00320F6C"/>
    <w:rsid w:val="00320F9E"/>
    <w:rsid w:val="00323F49"/>
    <w:rsid w:val="003252C4"/>
    <w:rsid w:val="00344B50"/>
    <w:rsid w:val="0035110F"/>
    <w:rsid w:val="00351FDF"/>
    <w:rsid w:val="00353460"/>
    <w:rsid w:val="00363E8D"/>
    <w:rsid w:val="00367A6D"/>
    <w:rsid w:val="00380CF6"/>
    <w:rsid w:val="00385E6E"/>
    <w:rsid w:val="00391C41"/>
    <w:rsid w:val="003A1A16"/>
    <w:rsid w:val="003D380F"/>
    <w:rsid w:val="003D7989"/>
    <w:rsid w:val="003E1B33"/>
    <w:rsid w:val="003E334D"/>
    <w:rsid w:val="003E46B6"/>
    <w:rsid w:val="003F216B"/>
    <w:rsid w:val="00403F33"/>
    <w:rsid w:val="004147DA"/>
    <w:rsid w:val="0042345B"/>
    <w:rsid w:val="0043576A"/>
    <w:rsid w:val="00450B7C"/>
    <w:rsid w:val="00461F41"/>
    <w:rsid w:val="0046508B"/>
    <w:rsid w:val="004664A7"/>
    <w:rsid w:val="00470459"/>
    <w:rsid w:val="004705BC"/>
    <w:rsid w:val="00493185"/>
    <w:rsid w:val="004A434C"/>
    <w:rsid w:val="004B1EC2"/>
    <w:rsid w:val="004B3EE4"/>
    <w:rsid w:val="004B59E3"/>
    <w:rsid w:val="004C07C3"/>
    <w:rsid w:val="004C5758"/>
    <w:rsid w:val="004D7533"/>
    <w:rsid w:val="00503213"/>
    <w:rsid w:val="00506988"/>
    <w:rsid w:val="00510195"/>
    <w:rsid w:val="00512014"/>
    <w:rsid w:val="00514153"/>
    <w:rsid w:val="00514B49"/>
    <w:rsid w:val="00515297"/>
    <w:rsid w:val="00536B66"/>
    <w:rsid w:val="00536B9B"/>
    <w:rsid w:val="00536F84"/>
    <w:rsid w:val="005558A1"/>
    <w:rsid w:val="00556A02"/>
    <w:rsid w:val="0056560B"/>
    <w:rsid w:val="00565C97"/>
    <w:rsid w:val="005755F8"/>
    <w:rsid w:val="00576117"/>
    <w:rsid w:val="00576EA9"/>
    <w:rsid w:val="00581895"/>
    <w:rsid w:val="00582040"/>
    <w:rsid w:val="0058466C"/>
    <w:rsid w:val="0058628E"/>
    <w:rsid w:val="005939A1"/>
    <w:rsid w:val="00595103"/>
    <w:rsid w:val="005A3283"/>
    <w:rsid w:val="005A632A"/>
    <w:rsid w:val="005B2A22"/>
    <w:rsid w:val="005B7F19"/>
    <w:rsid w:val="005C4DD7"/>
    <w:rsid w:val="005D02B5"/>
    <w:rsid w:val="005D2D68"/>
    <w:rsid w:val="005E0A9E"/>
    <w:rsid w:val="005E3FC4"/>
    <w:rsid w:val="005F42E9"/>
    <w:rsid w:val="00612855"/>
    <w:rsid w:val="00613512"/>
    <w:rsid w:val="00632AD5"/>
    <w:rsid w:val="006409F0"/>
    <w:rsid w:val="00644378"/>
    <w:rsid w:val="00671266"/>
    <w:rsid w:val="00673B71"/>
    <w:rsid w:val="0067483A"/>
    <w:rsid w:val="00674C4B"/>
    <w:rsid w:val="00685441"/>
    <w:rsid w:val="006A1B30"/>
    <w:rsid w:val="006A7F93"/>
    <w:rsid w:val="006B0A14"/>
    <w:rsid w:val="006B696E"/>
    <w:rsid w:val="006C5BB0"/>
    <w:rsid w:val="006C5F46"/>
    <w:rsid w:val="006D30B4"/>
    <w:rsid w:val="006E310A"/>
    <w:rsid w:val="006F1A8F"/>
    <w:rsid w:val="00710E8F"/>
    <w:rsid w:val="00717FFC"/>
    <w:rsid w:val="00720159"/>
    <w:rsid w:val="00722742"/>
    <w:rsid w:val="00741DD5"/>
    <w:rsid w:val="00746409"/>
    <w:rsid w:val="00747B6F"/>
    <w:rsid w:val="00750659"/>
    <w:rsid w:val="00753BDD"/>
    <w:rsid w:val="00780FC9"/>
    <w:rsid w:val="00782699"/>
    <w:rsid w:val="00791610"/>
    <w:rsid w:val="007A2D88"/>
    <w:rsid w:val="007A7980"/>
    <w:rsid w:val="007B5C82"/>
    <w:rsid w:val="007B6C1C"/>
    <w:rsid w:val="007C205A"/>
    <w:rsid w:val="007C2D48"/>
    <w:rsid w:val="007C48FD"/>
    <w:rsid w:val="007F17CD"/>
    <w:rsid w:val="007F2420"/>
    <w:rsid w:val="008149B8"/>
    <w:rsid w:val="00825519"/>
    <w:rsid w:val="008400B5"/>
    <w:rsid w:val="008429AB"/>
    <w:rsid w:val="00844DCA"/>
    <w:rsid w:val="00845D93"/>
    <w:rsid w:val="00846342"/>
    <w:rsid w:val="0085181D"/>
    <w:rsid w:val="00870E74"/>
    <w:rsid w:val="0089629A"/>
    <w:rsid w:val="00896899"/>
    <w:rsid w:val="00896E25"/>
    <w:rsid w:val="008A19F2"/>
    <w:rsid w:val="008B5382"/>
    <w:rsid w:val="008B62D1"/>
    <w:rsid w:val="008C2E76"/>
    <w:rsid w:val="008C5BDC"/>
    <w:rsid w:val="008D53C8"/>
    <w:rsid w:val="008E1433"/>
    <w:rsid w:val="008E71E8"/>
    <w:rsid w:val="008E780F"/>
    <w:rsid w:val="008F0800"/>
    <w:rsid w:val="008F4465"/>
    <w:rsid w:val="008F6F3A"/>
    <w:rsid w:val="008F7338"/>
    <w:rsid w:val="00905662"/>
    <w:rsid w:val="00923CF0"/>
    <w:rsid w:val="009458BC"/>
    <w:rsid w:val="00964019"/>
    <w:rsid w:val="00966E58"/>
    <w:rsid w:val="009778A7"/>
    <w:rsid w:val="009906F2"/>
    <w:rsid w:val="00990F6B"/>
    <w:rsid w:val="0099608E"/>
    <w:rsid w:val="009A290A"/>
    <w:rsid w:val="009A463B"/>
    <w:rsid w:val="009C3AE3"/>
    <w:rsid w:val="009C6642"/>
    <w:rsid w:val="009D2DA5"/>
    <w:rsid w:val="009D35FF"/>
    <w:rsid w:val="009E0E76"/>
    <w:rsid w:val="00A038F4"/>
    <w:rsid w:val="00A049BA"/>
    <w:rsid w:val="00A05A6F"/>
    <w:rsid w:val="00A060E3"/>
    <w:rsid w:val="00A17433"/>
    <w:rsid w:val="00A26114"/>
    <w:rsid w:val="00A3058D"/>
    <w:rsid w:val="00A33964"/>
    <w:rsid w:val="00A354A1"/>
    <w:rsid w:val="00A45240"/>
    <w:rsid w:val="00A512A4"/>
    <w:rsid w:val="00A64EAD"/>
    <w:rsid w:val="00A77FC1"/>
    <w:rsid w:val="00A873FA"/>
    <w:rsid w:val="00A956A7"/>
    <w:rsid w:val="00AA25C2"/>
    <w:rsid w:val="00AA2600"/>
    <w:rsid w:val="00AB2845"/>
    <w:rsid w:val="00AC10F0"/>
    <w:rsid w:val="00AC6A76"/>
    <w:rsid w:val="00AE3953"/>
    <w:rsid w:val="00AE5A64"/>
    <w:rsid w:val="00AE775A"/>
    <w:rsid w:val="00AF1037"/>
    <w:rsid w:val="00AF57E3"/>
    <w:rsid w:val="00AF5B5E"/>
    <w:rsid w:val="00B05BA0"/>
    <w:rsid w:val="00B06D88"/>
    <w:rsid w:val="00B44448"/>
    <w:rsid w:val="00B66D72"/>
    <w:rsid w:val="00B7309E"/>
    <w:rsid w:val="00B75BAF"/>
    <w:rsid w:val="00B805C7"/>
    <w:rsid w:val="00B92592"/>
    <w:rsid w:val="00B93433"/>
    <w:rsid w:val="00B93B2A"/>
    <w:rsid w:val="00B93EAD"/>
    <w:rsid w:val="00BA089D"/>
    <w:rsid w:val="00BA1A2B"/>
    <w:rsid w:val="00BB10DF"/>
    <w:rsid w:val="00BC2228"/>
    <w:rsid w:val="00BC4D03"/>
    <w:rsid w:val="00BE27CD"/>
    <w:rsid w:val="00BF171D"/>
    <w:rsid w:val="00BF4BE7"/>
    <w:rsid w:val="00BF4F3B"/>
    <w:rsid w:val="00C010CD"/>
    <w:rsid w:val="00C06286"/>
    <w:rsid w:val="00C06B37"/>
    <w:rsid w:val="00C10071"/>
    <w:rsid w:val="00C11785"/>
    <w:rsid w:val="00C118DF"/>
    <w:rsid w:val="00C152D5"/>
    <w:rsid w:val="00C1707B"/>
    <w:rsid w:val="00C22C2A"/>
    <w:rsid w:val="00C23A51"/>
    <w:rsid w:val="00C256CD"/>
    <w:rsid w:val="00C361C7"/>
    <w:rsid w:val="00C3647F"/>
    <w:rsid w:val="00C377CD"/>
    <w:rsid w:val="00C45603"/>
    <w:rsid w:val="00C52CF8"/>
    <w:rsid w:val="00C5302A"/>
    <w:rsid w:val="00C5458A"/>
    <w:rsid w:val="00C575DE"/>
    <w:rsid w:val="00C7767A"/>
    <w:rsid w:val="00C943E3"/>
    <w:rsid w:val="00CA347B"/>
    <w:rsid w:val="00CA64C5"/>
    <w:rsid w:val="00CB2BBA"/>
    <w:rsid w:val="00CB356E"/>
    <w:rsid w:val="00CC4A06"/>
    <w:rsid w:val="00CC4C70"/>
    <w:rsid w:val="00CC7116"/>
    <w:rsid w:val="00CD40C0"/>
    <w:rsid w:val="00CE399C"/>
    <w:rsid w:val="00D07889"/>
    <w:rsid w:val="00D11AB9"/>
    <w:rsid w:val="00D23317"/>
    <w:rsid w:val="00D37CE8"/>
    <w:rsid w:val="00D546BB"/>
    <w:rsid w:val="00D615F2"/>
    <w:rsid w:val="00D6536F"/>
    <w:rsid w:val="00D705BC"/>
    <w:rsid w:val="00D74E42"/>
    <w:rsid w:val="00D758F1"/>
    <w:rsid w:val="00D829D1"/>
    <w:rsid w:val="00D85646"/>
    <w:rsid w:val="00D93215"/>
    <w:rsid w:val="00D95E56"/>
    <w:rsid w:val="00DB50B2"/>
    <w:rsid w:val="00DC5ADC"/>
    <w:rsid w:val="00DE0212"/>
    <w:rsid w:val="00DF04E2"/>
    <w:rsid w:val="00E01564"/>
    <w:rsid w:val="00E07AF4"/>
    <w:rsid w:val="00E128BB"/>
    <w:rsid w:val="00E12F65"/>
    <w:rsid w:val="00E134A8"/>
    <w:rsid w:val="00E24668"/>
    <w:rsid w:val="00E31E28"/>
    <w:rsid w:val="00E40A71"/>
    <w:rsid w:val="00E7146D"/>
    <w:rsid w:val="00E730C9"/>
    <w:rsid w:val="00E93226"/>
    <w:rsid w:val="00E971B2"/>
    <w:rsid w:val="00EA6185"/>
    <w:rsid w:val="00EB1900"/>
    <w:rsid w:val="00EB5422"/>
    <w:rsid w:val="00EC687E"/>
    <w:rsid w:val="00ED5102"/>
    <w:rsid w:val="00ED776F"/>
    <w:rsid w:val="00EE6EB5"/>
    <w:rsid w:val="00EF1883"/>
    <w:rsid w:val="00EF4D8F"/>
    <w:rsid w:val="00F11BF4"/>
    <w:rsid w:val="00F13E17"/>
    <w:rsid w:val="00F27211"/>
    <w:rsid w:val="00F36AD4"/>
    <w:rsid w:val="00F374E3"/>
    <w:rsid w:val="00F47D5A"/>
    <w:rsid w:val="00F5023E"/>
    <w:rsid w:val="00F570BC"/>
    <w:rsid w:val="00F60A1B"/>
    <w:rsid w:val="00F6379D"/>
    <w:rsid w:val="00F70ED5"/>
    <w:rsid w:val="00F724CA"/>
    <w:rsid w:val="00F73E7E"/>
    <w:rsid w:val="00F745D9"/>
    <w:rsid w:val="00F76D5E"/>
    <w:rsid w:val="00F81B81"/>
    <w:rsid w:val="00F81D72"/>
    <w:rsid w:val="00F8343A"/>
    <w:rsid w:val="00F85560"/>
    <w:rsid w:val="00F86CD5"/>
    <w:rsid w:val="00F95FBD"/>
    <w:rsid w:val="00FA5E3B"/>
    <w:rsid w:val="00FA6D17"/>
    <w:rsid w:val="00FC32B8"/>
    <w:rsid w:val="00FC54B0"/>
    <w:rsid w:val="00FF07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1E88CB"/>
  <w15:docId w15:val="{50C39D82-FFED-4A3C-BCAF-FA7E62C6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7A7980"/>
    <w:pPr>
      <w:jc w:val="both"/>
    </w:pPr>
    <w:rPr>
      <w:rFonts w:ascii="Calibri" w:hAnsi="Calibri"/>
      <w:sz w:val="22"/>
      <w:szCs w:val="24"/>
    </w:rPr>
  </w:style>
  <w:style w:type="paragraph" w:styleId="berschrift1">
    <w:name w:val="heading 1"/>
    <w:basedOn w:val="Standard"/>
    <w:next w:val="Standard"/>
    <w:link w:val="berschrift1Zchn"/>
    <w:qFormat/>
    <w:rsid w:val="008E780F"/>
    <w:pPr>
      <w:keepNext/>
      <w:keepLines/>
      <w:numPr>
        <w:numId w:val="11"/>
      </w:numPr>
      <w:spacing w:before="240" w:after="240"/>
      <w:outlineLvl w:val="0"/>
    </w:pPr>
    <w:rPr>
      <w:rFonts w:eastAsiaTheme="majorEastAsia" w:cstheme="majorBidi"/>
      <w:b/>
      <w:bCs/>
      <w:color w:val="000000" w:themeColor="text1"/>
      <w:sz w:val="28"/>
      <w:szCs w:val="28"/>
    </w:rPr>
  </w:style>
  <w:style w:type="paragraph" w:styleId="berschrift2">
    <w:name w:val="heading 2"/>
    <w:basedOn w:val="Standard"/>
    <w:next w:val="Standard"/>
    <w:link w:val="berschrift2Zchn"/>
    <w:unhideWhenUsed/>
    <w:qFormat/>
    <w:rsid w:val="008E780F"/>
    <w:pPr>
      <w:keepNext/>
      <w:keepLines/>
      <w:numPr>
        <w:ilvl w:val="1"/>
        <w:numId w:val="11"/>
      </w:numPr>
      <w:spacing w:before="240" w:after="240"/>
      <w:outlineLvl w:val="1"/>
    </w:pPr>
    <w:rPr>
      <w:rFonts w:eastAsiaTheme="majorEastAsia" w:cstheme="majorBidi"/>
      <w:b/>
      <w:bCs/>
      <w:color w:val="000000" w:themeColor="text1"/>
      <w:sz w:val="24"/>
      <w:szCs w:val="26"/>
    </w:rPr>
  </w:style>
  <w:style w:type="paragraph" w:styleId="berschrift3">
    <w:name w:val="heading 3"/>
    <w:basedOn w:val="Standard"/>
    <w:next w:val="Standard"/>
    <w:link w:val="berschrift3Zchn"/>
    <w:unhideWhenUsed/>
    <w:qFormat/>
    <w:rsid w:val="008E780F"/>
    <w:pPr>
      <w:keepNext/>
      <w:keepLines/>
      <w:numPr>
        <w:ilvl w:val="2"/>
        <w:numId w:val="11"/>
      </w:numPr>
      <w:spacing w:before="120" w:after="120"/>
      <w:outlineLvl w:val="2"/>
    </w:pPr>
    <w:rPr>
      <w:rFonts w:eastAsiaTheme="majorEastAsia" w:cstheme="majorBidi"/>
      <w:b/>
      <w:bCs/>
      <w:color w:val="000000" w:themeColor="text1"/>
    </w:rPr>
  </w:style>
  <w:style w:type="paragraph" w:styleId="berschrift4">
    <w:name w:val="heading 4"/>
    <w:basedOn w:val="Standard"/>
    <w:next w:val="Standard"/>
    <w:link w:val="berschrift4Zchn"/>
    <w:unhideWhenUsed/>
    <w:qFormat/>
    <w:rsid w:val="007A7980"/>
    <w:pPr>
      <w:keepNext/>
      <w:keepLines/>
      <w:numPr>
        <w:ilvl w:val="3"/>
        <w:numId w:val="11"/>
      </w:numPr>
      <w:spacing w:before="120" w:after="120"/>
      <w:outlineLvl w:val="3"/>
    </w:pPr>
    <w:rPr>
      <w:rFonts w:eastAsiaTheme="majorEastAsia" w:cstheme="majorBidi"/>
      <w:b/>
      <w:bCs/>
      <w:iCs/>
    </w:rPr>
  </w:style>
  <w:style w:type="paragraph" w:styleId="berschrift5">
    <w:name w:val="heading 5"/>
    <w:basedOn w:val="Standard"/>
    <w:next w:val="Standard"/>
    <w:link w:val="berschrift5Zchn"/>
    <w:semiHidden/>
    <w:unhideWhenUsed/>
    <w:qFormat/>
    <w:rsid w:val="00297792"/>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297792"/>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297792"/>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297792"/>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297792"/>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C0CF7"/>
    <w:pPr>
      <w:tabs>
        <w:tab w:val="center" w:pos="4536"/>
        <w:tab w:val="right" w:pos="9072"/>
      </w:tabs>
    </w:pPr>
  </w:style>
  <w:style w:type="paragraph" w:styleId="Fuzeile">
    <w:name w:val="footer"/>
    <w:basedOn w:val="Standard"/>
    <w:rsid w:val="002C0CF7"/>
    <w:pPr>
      <w:tabs>
        <w:tab w:val="center" w:pos="4536"/>
        <w:tab w:val="right" w:pos="9072"/>
      </w:tabs>
    </w:pPr>
  </w:style>
  <w:style w:type="character" w:styleId="Seitenzahl">
    <w:name w:val="page number"/>
    <w:basedOn w:val="Absatz-Standardschriftart"/>
    <w:rsid w:val="002C0CF7"/>
  </w:style>
  <w:style w:type="paragraph" w:styleId="Sprechblasentext">
    <w:name w:val="Balloon Text"/>
    <w:basedOn w:val="Standard"/>
    <w:semiHidden/>
    <w:rsid w:val="002C0CF7"/>
    <w:rPr>
      <w:rFonts w:ascii="Tahoma" w:hAnsi="Tahoma" w:cs="Tahoma"/>
      <w:sz w:val="16"/>
      <w:szCs w:val="16"/>
    </w:rPr>
  </w:style>
  <w:style w:type="character" w:styleId="Hyperlink">
    <w:name w:val="Hyperlink"/>
    <w:basedOn w:val="Absatz-Standardschriftart"/>
    <w:uiPriority w:val="99"/>
    <w:rsid w:val="00D23317"/>
    <w:rPr>
      <w:color w:val="0000FF"/>
      <w:u w:val="single"/>
    </w:rPr>
  </w:style>
  <w:style w:type="paragraph" w:styleId="Listenabsatz">
    <w:name w:val="List Paragraph"/>
    <w:basedOn w:val="Standard"/>
    <w:uiPriority w:val="34"/>
    <w:qFormat/>
    <w:rsid w:val="00AA2600"/>
    <w:pPr>
      <w:ind w:left="720"/>
      <w:contextualSpacing/>
    </w:pPr>
  </w:style>
  <w:style w:type="character" w:customStyle="1" w:styleId="berschrift1Zchn">
    <w:name w:val="Überschrift 1 Zchn"/>
    <w:basedOn w:val="Absatz-Standardschriftart"/>
    <w:link w:val="berschrift1"/>
    <w:rsid w:val="008E780F"/>
    <w:rPr>
      <w:rFonts w:ascii="Calibri" w:eastAsiaTheme="majorEastAsia" w:hAnsi="Calibri" w:cstheme="majorBidi"/>
      <w:b/>
      <w:bCs/>
      <w:color w:val="000000" w:themeColor="text1"/>
      <w:sz w:val="28"/>
      <w:szCs w:val="28"/>
    </w:rPr>
  </w:style>
  <w:style w:type="paragraph" w:styleId="Titel">
    <w:name w:val="Title"/>
    <w:basedOn w:val="Standard"/>
    <w:next w:val="Standard"/>
    <w:link w:val="TitelZchn"/>
    <w:qFormat/>
    <w:rsid w:val="008F4465"/>
    <w:pPr>
      <w:widowControl w:val="0"/>
      <w:spacing w:line="360" w:lineRule="auto"/>
      <w:contextualSpacing/>
      <w:jc w:val="center"/>
    </w:pPr>
    <w:rPr>
      <w:rFonts w:eastAsiaTheme="majorEastAsia" w:cstheme="majorBidi"/>
      <w:b/>
      <w:color w:val="000000" w:themeColor="text1"/>
      <w:spacing w:val="5"/>
      <w:kern w:val="28"/>
      <w:sz w:val="28"/>
      <w:szCs w:val="52"/>
    </w:rPr>
  </w:style>
  <w:style w:type="character" w:customStyle="1" w:styleId="TitelZchn">
    <w:name w:val="Titel Zchn"/>
    <w:basedOn w:val="Absatz-Standardschriftart"/>
    <w:link w:val="Titel"/>
    <w:rsid w:val="008F4465"/>
    <w:rPr>
      <w:rFonts w:ascii="Calibri" w:eastAsiaTheme="majorEastAsia" w:hAnsi="Calibri" w:cstheme="majorBidi"/>
      <w:b/>
      <w:color w:val="000000" w:themeColor="text1"/>
      <w:spacing w:val="5"/>
      <w:kern w:val="28"/>
      <w:sz w:val="28"/>
      <w:szCs w:val="52"/>
    </w:rPr>
  </w:style>
  <w:style w:type="paragraph" w:styleId="Untertitel">
    <w:name w:val="Subtitle"/>
    <w:basedOn w:val="berschrift1"/>
    <w:next w:val="Standard"/>
    <w:link w:val="UntertitelZchn"/>
    <w:qFormat/>
    <w:rsid w:val="007A2D88"/>
    <w:pPr>
      <w:spacing w:before="0" w:after="0"/>
    </w:pPr>
    <w:rPr>
      <w:b w:val="0"/>
      <w:sz w:val="22"/>
    </w:rPr>
  </w:style>
  <w:style w:type="character" w:customStyle="1" w:styleId="UntertitelZchn">
    <w:name w:val="Untertitel Zchn"/>
    <w:basedOn w:val="Absatz-Standardschriftart"/>
    <w:link w:val="Untertitel"/>
    <w:rsid w:val="0099608E"/>
    <w:rPr>
      <w:rFonts w:ascii="Calibri" w:eastAsiaTheme="majorEastAsia" w:hAnsi="Calibri" w:cstheme="majorBidi"/>
      <w:bCs/>
      <w:color w:val="000000" w:themeColor="text1"/>
      <w:sz w:val="22"/>
      <w:szCs w:val="28"/>
    </w:rPr>
  </w:style>
  <w:style w:type="character" w:customStyle="1" w:styleId="berschrift2Zchn">
    <w:name w:val="Überschrift 2 Zchn"/>
    <w:basedOn w:val="Absatz-Standardschriftart"/>
    <w:link w:val="berschrift2"/>
    <w:rsid w:val="008E780F"/>
    <w:rPr>
      <w:rFonts w:ascii="Calibri" w:eastAsiaTheme="majorEastAsia" w:hAnsi="Calibri" w:cstheme="majorBidi"/>
      <w:b/>
      <w:bCs/>
      <w:color w:val="000000" w:themeColor="text1"/>
      <w:sz w:val="24"/>
      <w:szCs w:val="26"/>
    </w:rPr>
  </w:style>
  <w:style w:type="character" w:customStyle="1" w:styleId="berschrift3Zchn">
    <w:name w:val="Überschrift 3 Zchn"/>
    <w:basedOn w:val="Absatz-Standardschriftart"/>
    <w:link w:val="berschrift3"/>
    <w:rsid w:val="008E780F"/>
    <w:rPr>
      <w:rFonts w:ascii="Calibri" w:eastAsiaTheme="majorEastAsia" w:hAnsi="Calibri" w:cstheme="majorBidi"/>
      <w:b/>
      <w:bCs/>
      <w:color w:val="000000" w:themeColor="text1"/>
      <w:sz w:val="22"/>
      <w:szCs w:val="24"/>
    </w:rPr>
  </w:style>
  <w:style w:type="character" w:customStyle="1" w:styleId="berschrift4Zchn">
    <w:name w:val="Überschrift 4 Zchn"/>
    <w:basedOn w:val="Absatz-Standardschriftart"/>
    <w:link w:val="berschrift4"/>
    <w:rsid w:val="007A7980"/>
    <w:rPr>
      <w:rFonts w:ascii="Calibri" w:eastAsiaTheme="majorEastAsia" w:hAnsi="Calibri" w:cstheme="majorBidi"/>
      <w:b/>
      <w:bCs/>
      <w:iCs/>
      <w:sz w:val="22"/>
      <w:szCs w:val="24"/>
    </w:rPr>
  </w:style>
  <w:style w:type="character" w:customStyle="1" w:styleId="berschrift5Zchn">
    <w:name w:val="Überschrift 5 Zchn"/>
    <w:basedOn w:val="Absatz-Standardschriftart"/>
    <w:link w:val="berschrift5"/>
    <w:semiHidden/>
    <w:rsid w:val="00297792"/>
    <w:rPr>
      <w:rFonts w:asciiTheme="majorHAnsi" w:eastAsiaTheme="majorEastAsia" w:hAnsiTheme="majorHAnsi" w:cstheme="majorBidi"/>
      <w:color w:val="243F60" w:themeColor="accent1" w:themeShade="7F"/>
      <w:sz w:val="22"/>
      <w:szCs w:val="24"/>
    </w:rPr>
  </w:style>
  <w:style w:type="character" w:customStyle="1" w:styleId="berschrift6Zchn">
    <w:name w:val="Überschrift 6 Zchn"/>
    <w:basedOn w:val="Absatz-Standardschriftart"/>
    <w:link w:val="berschrift6"/>
    <w:semiHidden/>
    <w:rsid w:val="00297792"/>
    <w:rPr>
      <w:rFonts w:asciiTheme="majorHAnsi" w:eastAsiaTheme="majorEastAsia" w:hAnsiTheme="majorHAnsi" w:cstheme="majorBidi"/>
      <w:i/>
      <w:iCs/>
      <w:color w:val="243F60" w:themeColor="accent1" w:themeShade="7F"/>
      <w:sz w:val="22"/>
      <w:szCs w:val="24"/>
    </w:rPr>
  </w:style>
  <w:style w:type="character" w:customStyle="1" w:styleId="berschrift7Zchn">
    <w:name w:val="Überschrift 7 Zchn"/>
    <w:basedOn w:val="Absatz-Standardschriftart"/>
    <w:link w:val="berschrift7"/>
    <w:semiHidden/>
    <w:rsid w:val="00297792"/>
    <w:rPr>
      <w:rFonts w:asciiTheme="majorHAnsi" w:eastAsiaTheme="majorEastAsia" w:hAnsiTheme="majorHAnsi" w:cstheme="majorBidi"/>
      <w:i/>
      <w:iCs/>
      <w:color w:val="404040" w:themeColor="text1" w:themeTint="BF"/>
      <w:sz w:val="22"/>
      <w:szCs w:val="24"/>
    </w:rPr>
  </w:style>
  <w:style w:type="character" w:customStyle="1" w:styleId="berschrift8Zchn">
    <w:name w:val="Überschrift 8 Zchn"/>
    <w:basedOn w:val="Absatz-Standardschriftart"/>
    <w:link w:val="berschrift8"/>
    <w:semiHidden/>
    <w:rsid w:val="00297792"/>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297792"/>
    <w:rPr>
      <w:rFonts w:asciiTheme="majorHAnsi" w:eastAsiaTheme="majorEastAsia" w:hAnsiTheme="majorHAnsi" w:cstheme="majorBidi"/>
      <w:i/>
      <w:iCs/>
      <w:color w:val="404040" w:themeColor="text1" w:themeTint="BF"/>
    </w:rPr>
  </w:style>
  <w:style w:type="table" w:styleId="Tabellenraster">
    <w:name w:val="Table Grid"/>
    <w:basedOn w:val="NormaleTabelle"/>
    <w:rsid w:val="00503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1D1AF6"/>
    <w:rPr>
      <w:rFonts w:ascii="Calibri" w:hAnsi="Calibri"/>
      <w:sz w:val="22"/>
      <w:szCs w:val="24"/>
    </w:rPr>
  </w:style>
  <w:style w:type="paragraph" w:styleId="Inhaltsverzeichnisberschrift">
    <w:name w:val="TOC Heading"/>
    <w:basedOn w:val="berschrift1"/>
    <w:next w:val="Standard"/>
    <w:uiPriority w:val="39"/>
    <w:semiHidden/>
    <w:unhideWhenUsed/>
    <w:qFormat/>
    <w:rsid w:val="00F27211"/>
    <w:pPr>
      <w:numPr>
        <w:numId w:val="0"/>
      </w:numPr>
      <w:spacing w:before="480" w:after="0" w:line="276" w:lineRule="auto"/>
      <w:jc w:val="left"/>
      <w:outlineLvl w:val="9"/>
    </w:pPr>
    <w:rPr>
      <w:rFonts w:asciiTheme="majorHAnsi" w:hAnsiTheme="majorHAnsi"/>
      <w:color w:val="365F91" w:themeColor="accent1" w:themeShade="BF"/>
      <w:lang w:eastAsia="en-US"/>
    </w:rPr>
  </w:style>
  <w:style w:type="paragraph" w:styleId="Verzeichnis1">
    <w:name w:val="toc 1"/>
    <w:basedOn w:val="Standard"/>
    <w:next w:val="Standard"/>
    <w:autoRedefine/>
    <w:uiPriority w:val="39"/>
    <w:rsid w:val="00F27211"/>
    <w:pPr>
      <w:spacing w:after="100"/>
    </w:pPr>
  </w:style>
  <w:style w:type="paragraph" w:styleId="Verzeichnis2">
    <w:name w:val="toc 2"/>
    <w:basedOn w:val="Standard"/>
    <w:next w:val="Standard"/>
    <w:autoRedefine/>
    <w:uiPriority w:val="39"/>
    <w:rsid w:val="00F27211"/>
    <w:pPr>
      <w:spacing w:after="100"/>
      <w:ind w:left="220"/>
    </w:pPr>
  </w:style>
  <w:style w:type="paragraph" w:styleId="Verzeichnis3">
    <w:name w:val="toc 3"/>
    <w:basedOn w:val="Standard"/>
    <w:next w:val="Standard"/>
    <w:autoRedefine/>
    <w:uiPriority w:val="39"/>
    <w:rsid w:val="00F27211"/>
    <w:pPr>
      <w:spacing w:after="100"/>
      <w:ind w:left="440"/>
    </w:pPr>
  </w:style>
  <w:style w:type="paragraph" w:styleId="Beschriftung">
    <w:name w:val="caption"/>
    <w:basedOn w:val="Standard"/>
    <w:next w:val="Standard"/>
    <w:unhideWhenUsed/>
    <w:qFormat/>
    <w:rsid w:val="00F27211"/>
    <w:pPr>
      <w:spacing w:after="200"/>
    </w:pPr>
    <w:rPr>
      <w:b/>
      <w:bCs/>
      <w:color w:val="4F81BD" w:themeColor="accent1"/>
      <w:sz w:val="18"/>
      <w:szCs w:val="18"/>
    </w:rPr>
  </w:style>
  <w:style w:type="paragraph" w:styleId="Abbildungsverzeichnis">
    <w:name w:val="table of figures"/>
    <w:basedOn w:val="Standard"/>
    <w:next w:val="Standard"/>
    <w:uiPriority w:val="99"/>
    <w:rsid w:val="004B1EC2"/>
  </w:style>
  <w:style w:type="paragraph" w:styleId="Verzeichnis4">
    <w:name w:val="toc 4"/>
    <w:basedOn w:val="Standard"/>
    <w:next w:val="Standard"/>
    <w:autoRedefine/>
    <w:uiPriority w:val="39"/>
    <w:rsid w:val="008F4465"/>
    <w:pPr>
      <w:spacing w:after="100"/>
      <w:ind w:left="660"/>
    </w:pPr>
  </w:style>
  <w:style w:type="paragraph" w:styleId="Verzeichnis5">
    <w:name w:val="toc 5"/>
    <w:basedOn w:val="Standard"/>
    <w:next w:val="Standard"/>
    <w:autoRedefine/>
    <w:uiPriority w:val="39"/>
    <w:rsid w:val="008F4465"/>
    <w:pPr>
      <w:spacing w:after="100"/>
      <w:ind w:left="880"/>
    </w:pPr>
  </w:style>
  <w:style w:type="character" w:styleId="NichtaufgelsteErwhnung">
    <w:name w:val="Unresolved Mention"/>
    <w:basedOn w:val="Absatz-Standardschriftart"/>
    <w:uiPriority w:val="99"/>
    <w:semiHidden/>
    <w:unhideWhenUsed/>
    <w:rsid w:val="00C361C7"/>
    <w:rPr>
      <w:color w:val="605E5C"/>
      <w:shd w:val="clear" w:color="auto" w:fill="E1DFDD"/>
    </w:rPr>
  </w:style>
  <w:style w:type="character" w:styleId="BesuchterLink">
    <w:name w:val="FollowedHyperlink"/>
    <w:basedOn w:val="Absatz-Standardschriftart"/>
    <w:semiHidden/>
    <w:unhideWhenUsed/>
    <w:rsid w:val="00C361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4108">
      <w:bodyDiv w:val="1"/>
      <w:marLeft w:val="0"/>
      <w:marRight w:val="0"/>
      <w:marTop w:val="0"/>
      <w:marBottom w:val="0"/>
      <w:divBdr>
        <w:top w:val="none" w:sz="0" w:space="0" w:color="auto"/>
        <w:left w:val="none" w:sz="0" w:space="0" w:color="auto"/>
        <w:bottom w:val="none" w:sz="0" w:space="0" w:color="auto"/>
        <w:right w:val="none" w:sz="0" w:space="0" w:color="auto"/>
      </w:divBdr>
      <w:divsChild>
        <w:div w:id="104084747">
          <w:marLeft w:val="547"/>
          <w:marRight w:val="0"/>
          <w:marTop w:val="0"/>
          <w:marBottom w:val="0"/>
          <w:divBdr>
            <w:top w:val="none" w:sz="0" w:space="0" w:color="auto"/>
            <w:left w:val="none" w:sz="0" w:space="0" w:color="auto"/>
            <w:bottom w:val="none" w:sz="0" w:space="0" w:color="auto"/>
            <w:right w:val="none" w:sz="0" w:space="0" w:color="auto"/>
          </w:divBdr>
        </w:div>
      </w:divsChild>
    </w:div>
    <w:div w:id="27492008">
      <w:bodyDiv w:val="1"/>
      <w:marLeft w:val="0"/>
      <w:marRight w:val="0"/>
      <w:marTop w:val="0"/>
      <w:marBottom w:val="0"/>
      <w:divBdr>
        <w:top w:val="none" w:sz="0" w:space="0" w:color="auto"/>
        <w:left w:val="none" w:sz="0" w:space="0" w:color="auto"/>
        <w:bottom w:val="none" w:sz="0" w:space="0" w:color="auto"/>
        <w:right w:val="none" w:sz="0" w:space="0" w:color="auto"/>
      </w:divBdr>
    </w:div>
    <w:div w:id="177082209">
      <w:bodyDiv w:val="1"/>
      <w:marLeft w:val="0"/>
      <w:marRight w:val="0"/>
      <w:marTop w:val="0"/>
      <w:marBottom w:val="0"/>
      <w:divBdr>
        <w:top w:val="none" w:sz="0" w:space="0" w:color="auto"/>
        <w:left w:val="none" w:sz="0" w:space="0" w:color="auto"/>
        <w:bottom w:val="none" w:sz="0" w:space="0" w:color="auto"/>
        <w:right w:val="none" w:sz="0" w:space="0" w:color="auto"/>
      </w:divBdr>
      <w:divsChild>
        <w:div w:id="1973092694">
          <w:marLeft w:val="0"/>
          <w:marRight w:val="0"/>
          <w:marTop w:val="0"/>
          <w:marBottom w:val="0"/>
          <w:divBdr>
            <w:top w:val="none" w:sz="0" w:space="0" w:color="auto"/>
            <w:left w:val="none" w:sz="0" w:space="0" w:color="auto"/>
            <w:bottom w:val="none" w:sz="0" w:space="0" w:color="auto"/>
            <w:right w:val="none" w:sz="0" w:space="0" w:color="auto"/>
          </w:divBdr>
        </w:div>
        <w:div w:id="1095595785">
          <w:marLeft w:val="0"/>
          <w:marRight w:val="0"/>
          <w:marTop w:val="0"/>
          <w:marBottom w:val="0"/>
          <w:divBdr>
            <w:top w:val="none" w:sz="0" w:space="0" w:color="auto"/>
            <w:left w:val="none" w:sz="0" w:space="0" w:color="auto"/>
            <w:bottom w:val="none" w:sz="0" w:space="0" w:color="auto"/>
            <w:right w:val="none" w:sz="0" w:space="0" w:color="auto"/>
          </w:divBdr>
        </w:div>
        <w:div w:id="1116027511">
          <w:marLeft w:val="0"/>
          <w:marRight w:val="0"/>
          <w:marTop w:val="0"/>
          <w:marBottom w:val="0"/>
          <w:divBdr>
            <w:top w:val="none" w:sz="0" w:space="0" w:color="auto"/>
            <w:left w:val="none" w:sz="0" w:space="0" w:color="auto"/>
            <w:bottom w:val="none" w:sz="0" w:space="0" w:color="auto"/>
            <w:right w:val="none" w:sz="0" w:space="0" w:color="auto"/>
          </w:divBdr>
        </w:div>
        <w:div w:id="33505382">
          <w:marLeft w:val="0"/>
          <w:marRight w:val="0"/>
          <w:marTop w:val="0"/>
          <w:marBottom w:val="0"/>
          <w:divBdr>
            <w:top w:val="none" w:sz="0" w:space="0" w:color="auto"/>
            <w:left w:val="none" w:sz="0" w:space="0" w:color="auto"/>
            <w:bottom w:val="none" w:sz="0" w:space="0" w:color="auto"/>
            <w:right w:val="none" w:sz="0" w:space="0" w:color="auto"/>
          </w:divBdr>
        </w:div>
        <w:div w:id="888032688">
          <w:marLeft w:val="0"/>
          <w:marRight w:val="0"/>
          <w:marTop w:val="0"/>
          <w:marBottom w:val="0"/>
          <w:divBdr>
            <w:top w:val="none" w:sz="0" w:space="0" w:color="auto"/>
            <w:left w:val="none" w:sz="0" w:space="0" w:color="auto"/>
            <w:bottom w:val="none" w:sz="0" w:space="0" w:color="auto"/>
            <w:right w:val="none" w:sz="0" w:space="0" w:color="auto"/>
          </w:divBdr>
        </w:div>
      </w:divsChild>
    </w:div>
    <w:div w:id="183055079">
      <w:bodyDiv w:val="1"/>
      <w:marLeft w:val="0"/>
      <w:marRight w:val="0"/>
      <w:marTop w:val="0"/>
      <w:marBottom w:val="0"/>
      <w:divBdr>
        <w:top w:val="none" w:sz="0" w:space="0" w:color="auto"/>
        <w:left w:val="none" w:sz="0" w:space="0" w:color="auto"/>
        <w:bottom w:val="none" w:sz="0" w:space="0" w:color="auto"/>
        <w:right w:val="none" w:sz="0" w:space="0" w:color="auto"/>
      </w:divBdr>
      <w:divsChild>
        <w:div w:id="1753815636">
          <w:marLeft w:val="547"/>
          <w:marRight w:val="0"/>
          <w:marTop w:val="0"/>
          <w:marBottom w:val="0"/>
          <w:divBdr>
            <w:top w:val="none" w:sz="0" w:space="0" w:color="auto"/>
            <w:left w:val="none" w:sz="0" w:space="0" w:color="auto"/>
            <w:bottom w:val="none" w:sz="0" w:space="0" w:color="auto"/>
            <w:right w:val="none" w:sz="0" w:space="0" w:color="auto"/>
          </w:divBdr>
        </w:div>
      </w:divsChild>
    </w:div>
    <w:div w:id="267004637">
      <w:bodyDiv w:val="1"/>
      <w:marLeft w:val="0"/>
      <w:marRight w:val="0"/>
      <w:marTop w:val="0"/>
      <w:marBottom w:val="0"/>
      <w:divBdr>
        <w:top w:val="none" w:sz="0" w:space="0" w:color="auto"/>
        <w:left w:val="none" w:sz="0" w:space="0" w:color="auto"/>
        <w:bottom w:val="none" w:sz="0" w:space="0" w:color="auto"/>
        <w:right w:val="none" w:sz="0" w:space="0" w:color="auto"/>
      </w:divBdr>
    </w:div>
    <w:div w:id="323433887">
      <w:bodyDiv w:val="1"/>
      <w:marLeft w:val="0"/>
      <w:marRight w:val="0"/>
      <w:marTop w:val="0"/>
      <w:marBottom w:val="0"/>
      <w:divBdr>
        <w:top w:val="none" w:sz="0" w:space="0" w:color="auto"/>
        <w:left w:val="none" w:sz="0" w:space="0" w:color="auto"/>
        <w:bottom w:val="none" w:sz="0" w:space="0" w:color="auto"/>
        <w:right w:val="none" w:sz="0" w:space="0" w:color="auto"/>
      </w:divBdr>
    </w:div>
    <w:div w:id="346247889">
      <w:bodyDiv w:val="1"/>
      <w:marLeft w:val="0"/>
      <w:marRight w:val="0"/>
      <w:marTop w:val="0"/>
      <w:marBottom w:val="0"/>
      <w:divBdr>
        <w:top w:val="none" w:sz="0" w:space="0" w:color="auto"/>
        <w:left w:val="none" w:sz="0" w:space="0" w:color="auto"/>
        <w:bottom w:val="none" w:sz="0" w:space="0" w:color="auto"/>
        <w:right w:val="none" w:sz="0" w:space="0" w:color="auto"/>
      </w:divBdr>
      <w:divsChild>
        <w:div w:id="1067725518">
          <w:marLeft w:val="547"/>
          <w:marRight w:val="0"/>
          <w:marTop w:val="0"/>
          <w:marBottom w:val="0"/>
          <w:divBdr>
            <w:top w:val="none" w:sz="0" w:space="0" w:color="auto"/>
            <w:left w:val="none" w:sz="0" w:space="0" w:color="auto"/>
            <w:bottom w:val="none" w:sz="0" w:space="0" w:color="auto"/>
            <w:right w:val="none" w:sz="0" w:space="0" w:color="auto"/>
          </w:divBdr>
        </w:div>
      </w:divsChild>
    </w:div>
    <w:div w:id="363135548">
      <w:bodyDiv w:val="1"/>
      <w:marLeft w:val="0"/>
      <w:marRight w:val="0"/>
      <w:marTop w:val="0"/>
      <w:marBottom w:val="0"/>
      <w:divBdr>
        <w:top w:val="none" w:sz="0" w:space="0" w:color="auto"/>
        <w:left w:val="none" w:sz="0" w:space="0" w:color="auto"/>
        <w:bottom w:val="none" w:sz="0" w:space="0" w:color="auto"/>
        <w:right w:val="none" w:sz="0" w:space="0" w:color="auto"/>
      </w:divBdr>
    </w:div>
    <w:div w:id="395981219">
      <w:bodyDiv w:val="1"/>
      <w:marLeft w:val="0"/>
      <w:marRight w:val="0"/>
      <w:marTop w:val="0"/>
      <w:marBottom w:val="0"/>
      <w:divBdr>
        <w:top w:val="none" w:sz="0" w:space="0" w:color="auto"/>
        <w:left w:val="none" w:sz="0" w:space="0" w:color="auto"/>
        <w:bottom w:val="none" w:sz="0" w:space="0" w:color="auto"/>
        <w:right w:val="none" w:sz="0" w:space="0" w:color="auto"/>
      </w:divBdr>
      <w:divsChild>
        <w:div w:id="311057839">
          <w:marLeft w:val="547"/>
          <w:marRight w:val="0"/>
          <w:marTop w:val="0"/>
          <w:marBottom w:val="0"/>
          <w:divBdr>
            <w:top w:val="none" w:sz="0" w:space="0" w:color="auto"/>
            <w:left w:val="none" w:sz="0" w:space="0" w:color="auto"/>
            <w:bottom w:val="none" w:sz="0" w:space="0" w:color="auto"/>
            <w:right w:val="none" w:sz="0" w:space="0" w:color="auto"/>
          </w:divBdr>
        </w:div>
      </w:divsChild>
    </w:div>
    <w:div w:id="396443947">
      <w:bodyDiv w:val="1"/>
      <w:marLeft w:val="0"/>
      <w:marRight w:val="0"/>
      <w:marTop w:val="0"/>
      <w:marBottom w:val="0"/>
      <w:divBdr>
        <w:top w:val="none" w:sz="0" w:space="0" w:color="auto"/>
        <w:left w:val="none" w:sz="0" w:space="0" w:color="auto"/>
        <w:bottom w:val="none" w:sz="0" w:space="0" w:color="auto"/>
        <w:right w:val="none" w:sz="0" w:space="0" w:color="auto"/>
      </w:divBdr>
    </w:div>
    <w:div w:id="436677094">
      <w:bodyDiv w:val="1"/>
      <w:marLeft w:val="0"/>
      <w:marRight w:val="0"/>
      <w:marTop w:val="0"/>
      <w:marBottom w:val="0"/>
      <w:divBdr>
        <w:top w:val="none" w:sz="0" w:space="0" w:color="auto"/>
        <w:left w:val="none" w:sz="0" w:space="0" w:color="auto"/>
        <w:bottom w:val="none" w:sz="0" w:space="0" w:color="auto"/>
        <w:right w:val="none" w:sz="0" w:space="0" w:color="auto"/>
      </w:divBdr>
    </w:div>
    <w:div w:id="513424357">
      <w:bodyDiv w:val="1"/>
      <w:marLeft w:val="0"/>
      <w:marRight w:val="0"/>
      <w:marTop w:val="0"/>
      <w:marBottom w:val="0"/>
      <w:divBdr>
        <w:top w:val="none" w:sz="0" w:space="0" w:color="auto"/>
        <w:left w:val="none" w:sz="0" w:space="0" w:color="auto"/>
        <w:bottom w:val="none" w:sz="0" w:space="0" w:color="auto"/>
        <w:right w:val="none" w:sz="0" w:space="0" w:color="auto"/>
      </w:divBdr>
      <w:divsChild>
        <w:div w:id="1685352323">
          <w:marLeft w:val="547"/>
          <w:marRight w:val="0"/>
          <w:marTop w:val="0"/>
          <w:marBottom w:val="0"/>
          <w:divBdr>
            <w:top w:val="none" w:sz="0" w:space="0" w:color="auto"/>
            <w:left w:val="none" w:sz="0" w:space="0" w:color="auto"/>
            <w:bottom w:val="none" w:sz="0" w:space="0" w:color="auto"/>
            <w:right w:val="none" w:sz="0" w:space="0" w:color="auto"/>
          </w:divBdr>
        </w:div>
      </w:divsChild>
    </w:div>
    <w:div w:id="615716594">
      <w:bodyDiv w:val="1"/>
      <w:marLeft w:val="0"/>
      <w:marRight w:val="0"/>
      <w:marTop w:val="0"/>
      <w:marBottom w:val="0"/>
      <w:divBdr>
        <w:top w:val="none" w:sz="0" w:space="0" w:color="auto"/>
        <w:left w:val="none" w:sz="0" w:space="0" w:color="auto"/>
        <w:bottom w:val="none" w:sz="0" w:space="0" w:color="auto"/>
        <w:right w:val="none" w:sz="0" w:space="0" w:color="auto"/>
      </w:divBdr>
    </w:div>
    <w:div w:id="692191811">
      <w:bodyDiv w:val="1"/>
      <w:marLeft w:val="0"/>
      <w:marRight w:val="0"/>
      <w:marTop w:val="0"/>
      <w:marBottom w:val="0"/>
      <w:divBdr>
        <w:top w:val="none" w:sz="0" w:space="0" w:color="auto"/>
        <w:left w:val="none" w:sz="0" w:space="0" w:color="auto"/>
        <w:bottom w:val="none" w:sz="0" w:space="0" w:color="auto"/>
        <w:right w:val="none" w:sz="0" w:space="0" w:color="auto"/>
      </w:divBdr>
    </w:div>
    <w:div w:id="831335864">
      <w:bodyDiv w:val="1"/>
      <w:marLeft w:val="0"/>
      <w:marRight w:val="0"/>
      <w:marTop w:val="0"/>
      <w:marBottom w:val="0"/>
      <w:divBdr>
        <w:top w:val="none" w:sz="0" w:space="0" w:color="auto"/>
        <w:left w:val="none" w:sz="0" w:space="0" w:color="auto"/>
        <w:bottom w:val="none" w:sz="0" w:space="0" w:color="auto"/>
        <w:right w:val="none" w:sz="0" w:space="0" w:color="auto"/>
      </w:divBdr>
    </w:div>
    <w:div w:id="874269025">
      <w:bodyDiv w:val="1"/>
      <w:marLeft w:val="0"/>
      <w:marRight w:val="0"/>
      <w:marTop w:val="0"/>
      <w:marBottom w:val="0"/>
      <w:divBdr>
        <w:top w:val="none" w:sz="0" w:space="0" w:color="auto"/>
        <w:left w:val="none" w:sz="0" w:space="0" w:color="auto"/>
        <w:bottom w:val="none" w:sz="0" w:space="0" w:color="auto"/>
        <w:right w:val="none" w:sz="0" w:space="0" w:color="auto"/>
      </w:divBdr>
    </w:div>
    <w:div w:id="1133788239">
      <w:bodyDiv w:val="1"/>
      <w:marLeft w:val="0"/>
      <w:marRight w:val="0"/>
      <w:marTop w:val="0"/>
      <w:marBottom w:val="0"/>
      <w:divBdr>
        <w:top w:val="none" w:sz="0" w:space="0" w:color="auto"/>
        <w:left w:val="none" w:sz="0" w:space="0" w:color="auto"/>
        <w:bottom w:val="none" w:sz="0" w:space="0" w:color="auto"/>
        <w:right w:val="none" w:sz="0" w:space="0" w:color="auto"/>
      </w:divBdr>
    </w:div>
    <w:div w:id="1209534878">
      <w:bodyDiv w:val="1"/>
      <w:marLeft w:val="0"/>
      <w:marRight w:val="0"/>
      <w:marTop w:val="0"/>
      <w:marBottom w:val="0"/>
      <w:divBdr>
        <w:top w:val="none" w:sz="0" w:space="0" w:color="auto"/>
        <w:left w:val="none" w:sz="0" w:space="0" w:color="auto"/>
        <w:bottom w:val="none" w:sz="0" w:space="0" w:color="auto"/>
        <w:right w:val="none" w:sz="0" w:space="0" w:color="auto"/>
      </w:divBdr>
    </w:div>
    <w:div w:id="1238704649">
      <w:bodyDiv w:val="1"/>
      <w:marLeft w:val="0"/>
      <w:marRight w:val="0"/>
      <w:marTop w:val="0"/>
      <w:marBottom w:val="0"/>
      <w:divBdr>
        <w:top w:val="none" w:sz="0" w:space="0" w:color="auto"/>
        <w:left w:val="none" w:sz="0" w:space="0" w:color="auto"/>
        <w:bottom w:val="none" w:sz="0" w:space="0" w:color="auto"/>
        <w:right w:val="none" w:sz="0" w:space="0" w:color="auto"/>
      </w:divBdr>
    </w:div>
    <w:div w:id="1251429683">
      <w:bodyDiv w:val="1"/>
      <w:marLeft w:val="0"/>
      <w:marRight w:val="0"/>
      <w:marTop w:val="0"/>
      <w:marBottom w:val="0"/>
      <w:divBdr>
        <w:top w:val="none" w:sz="0" w:space="0" w:color="auto"/>
        <w:left w:val="none" w:sz="0" w:space="0" w:color="auto"/>
        <w:bottom w:val="none" w:sz="0" w:space="0" w:color="auto"/>
        <w:right w:val="none" w:sz="0" w:space="0" w:color="auto"/>
      </w:divBdr>
    </w:div>
    <w:div w:id="1266032717">
      <w:bodyDiv w:val="1"/>
      <w:marLeft w:val="0"/>
      <w:marRight w:val="0"/>
      <w:marTop w:val="0"/>
      <w:marBottom w:val="0"/>
      <w:divBdr>
        <w:top w:val="none" w:sz="0" w:space="0" w:color="auto"/>
        <w:left w:val="none" w:sz="0" w:space="0" w:color="auto"/>
        <w:bottom w:val="none" w:sz="0" w:space="0" w:color="auto"/>
        <w:right w:val="none" w:sz="0" w:space="0" w:color="auto"/>
      </w:divBdr>
    </w:div>
    <w:div w:id="1280992029">
      <w:bodyDiv w:val="1"/>
      <w:marLeft w:val="0"/>
      <w:marRight w:val="0"/>
      <w:marTop w:val="0"/>
      <w:marBottom w:val="0"/>
      <w:divBdr>
        <w:top w:val="none" w:sz="0" w:space="0" w:color="auto"/>
        <w:left w:val="none" w:sz="0" w:space="0" w:color="auto"/>
        <w:bottom w:val="none" w:sz="0" w:space="0" w:color="auto"/>
        <w:right w:val="none" w:sz="0" w:space="0" w:color="auto"/>
      </w:divBdr>
    </w:div>
    <w:div w:id="1319848519">
      <w:bodyDiv w:val="1"/>
      <w:marLeft w:val="0"/>
      <w:marRight w:val="0"/>
      <w:marTop w:val="0"/>
      <w:marBottom w:val="0"/>
      <w:divBdr>
        <w:top w:val="none" w:sz="0" w:space="0" w:color="auto"/>
        <w:left w:val="none" w:sz="0" w:space="0" w:color="auto"/>
        <w:bottom w:val="none" w:sz="0" w:space="0" w:color="auto"/>
        <w:right w:val="none" w:sz="0" w:space="0" w:color="auto"/>
      </w:divBdr>
      <w:divsChild>
        <w:div w:id="619914348">
          <w:marLeft w:val="547"/>
          <w:marRight w:val="0"/>
          <w:marTop w:val="0"/>
          <w:marBottom w:val="0"/>
          <w:divBdr>
            <w:top w:val="none" w:sz="0" w:space="0" w:color="auto"/>
            <w:left w:val="none" w:sz="0" w:space="0" w:color="auto"/>
            <w:bottom w:val="none" w:sz="0" w:space="0" w:color="auto"/>
            <w:right w:val="none" w:sz="0" w:space="0" w:color="auto"/>
          </w:divBdr>
        </w:div>
      </w:divsChild>
    </w:div>
    <w:div w:id="1502964663">
      <w:bodyDiv w:val="1"/>
      <w:marLeft w:val="0"/>
      <w:marRight w:val="0"/>
      <w:marTop w:val="0"/>
      <w:marBottom w:val="0"/>
      <w:divBdr>
        <w:top w:val="none" w:sz="0" w:space="0" w:color="auto"/>
        <w:left w:val="none" w:sz="0" w:space="0" w:color="auto"/>
        <w:bottom w:val="none" w:sz="0" w:space="0" w:color="auto"/>
        <w:right w:val="none" w:sz="0" w:space="0" w:color="auto"/>
      </w:divBdr>
    </w:div>
    <w:div w:id="1511487532">
      <w:bodyDiv w:val="1"/>
      <w:marLeft w:val="0"/>
      <w:marRight w:val="0"/>
      <w:marTop w:val="0"/>
      <w:marBottom w:val="0"/>
      <w:divBdr>
        <w:top w:val="none" w:sz="0" w:space="0" w:color="auto"/>
        <w:left w:val="none" w:sz="0" w:space="0" w:color="auto"/>
        <w:bottom w:val="none" w:sz="0" w:space="0" w:color="auto"/>
        <w:right w:val="none" w:sz="0" w:space="0" w:color="auto"/>
      </w:divBdr>
    </w:div>
    <w:div w:id="1529560635">
      <w:bodyDiv w:val="1"/>
      <w:marLeft w:val="0"/>
      <w:marRight w:val="0"/>
      <w:marTop w:val="0"/>
      <w:marBottom w:val="0"/>
      <w:divBdr>
        <w:top w:val="none" w:sz="0" w:space="0" w:color="auto"/>
        <w:left w:val="none" w:sz="0" w:space="0" w:color="auto"/>
        <w:bottom w:val="none" w:sz="0" w:space="0" w:color="auto"/>
        <w:right w:val="none" w:sz="0" w:space="0" w:color="auto"/>
      </w:divBdr>
    </w:div>
    <w:div w:id="1589121630">
      <w:bodyDiv w:val="1"/>
      <w:marLeft w:val="0"/>
      <w:marRight w:val="0"/>
      <w:marTop w:val="0"/>
      <w:marBottom w:val="0"/>
      <w:divBdr>
        <w:top w:val="none" w:sz="0" w:space="0" w:color="auto"/>
        <w:left w:val="none" w:sz="0" w:space="0" w:color="auto"/>
        <w:bottom w:val="none" w:sz="0" w:space="0" w:color="auto"/>
        <w:right w:val="none" w:sz="0" w:space="0" w:color="auto"/>
      </w:divBdr>
    </w:div>
    <w:div w:id="1604411760">
      <w:bodyDiv w:val="1"/>
      <w:marLeft w:val="0"/>
      <w:marRight w:val="0"/>
      <w:marTop w:val="0"/>
      <w:marBottom w:val="0"/>
      <w:divBdr>
        <w:top w:val="none" w:sz="0" w:space="0" w:color="auto"/>
        <w:left w:val="none" w:sz="0" w:space="0" w:color="auto"/>
        <w:bottom w:val="none" w:sz="0" w:space="0" w:color="auto"/>
        <w:right w:val="none" w:sz="0" w:space="0" w:color="auto"/>
      </w:divBdr>
    </w:div>
    <w:div w:id="1692148838">
      <w:bodyDiv w:val="1"/>
      <w:marLeft w:val="0"/>
      <w:marRight w:val="0"/>
      <w:marTop w:val="0"/>
      <w:marBottom w:val="0"/>
      <w:divBdr>
        <w:top w:val="none" w:sz="0" w:space="0" w:color="auto"/>
        <w:left w:val="none" w:sz="0" w:space="0" w:color="auto"/>
        <w:bottom w:val="none" w:sz="0" w:space="0" w:color="auto"/>
        <w:right w:val="none" w:sz="0" w:space="0" w:color="auto"/>
      </w:divBdr>
    </w:div>
    <w:div w:id="1719626722">
      <w:bodyDiv w:val="1"/>
      <w:marLeft w:val="0"/>
      <w:marRight w:val="0"/>
      <w:marTop w:val="0"/>
      <w:marBottom w:val="0"/>
      <w:divBdr>
        <w:top w:val="none" w:sz="0" w:space="0" w:color="auto"/>
        <w:left w:val="none" w:sz="0" w:space="0" w:color="auto"/>
        <w:bottom w:val="none" w:sz="0" w:space="0" w:color="auto"/>
        <w:right w:val="none" w:sz="0" w:space="0" w:color="auto"/>
      </w:divBdr>
      <w:divsChild>
        <w:div w:id="1911885991">
          <w:marLeft w:val="547"/>
          <w:marRight w:val="0"/>
          <w:marTop w:val="0"/>
          <w:marBottom w:val="0"/>
          <w:divBdr>
            <w:top w:val="none" w:sz="0" w:space="0" w:color="auto"/>
            <w:left w:val="none" w:sz="0" w:space="0" w:color="auto"/>
            <w:bottom w:val="none" w:sz="0" w:space="0" w:color="auto"/>
            <w:right w:val="none" w:sz="0" w:space="0" w:color="auto"/>
          </w:divBdr>
        </w:div>
      </w:divsChild>
    </w:div>
    <w:div w:id="1763188032">
      <w:bodyDiv w:val="1"/>
      <w:marLeft w:val="0"/>
      <w:marRight w:val="0"/>
      <w:marTop w:val="0"/>
      <w:marBottom w:val="0"/>
      <w:divBdr>
        <w:top w:val="none" w:sz="0" w:space="0" w:color="auto"/>
        <w:left w:val="none" w:sz="0" w:space="0" w:color="auto"/>
        <w:bottom w:val="none" w:sz="0" w:space="0" w:color="auto"/>
        <w:right w:val="none" w:sz="0" w:space="0" w:color="auto"/>
      </w:divBdr>
    </w:div>
    <w:div w:id="1838425619">
      <w:bodyDiv w:val="1"/>
      <w:marLeft w:val="0"/>
      <w:marRight w:val="0"/>
      <w:marTop w:val="0"/>
      <w:marBottom w:val="0"/>
      <w:divBdr>
        <w:top w:val="none" w:sz="0" w:space="0" w:color="auto"/>
        <w:left w:val="none" w:sz="0" w:space="0" w:color="auto"/>
        <w:bottom w:val="none" w:sz="0" w:space="0" w:color="auto"/>
        <w:right w:val="none" w:sz="0" w:space="0" w:color="auto"/>
      </w:divBdr>
    </w:div>
    <w:div w:id="1943612748">
      <w:bodyDiv w:val="1"/>
      <w:marLeft w:val="0"/>
      <w:marRight w:val="0"/>
      <w:marTop w:val="0"/>
      <w:marBottom w:val="0"/>
      <w:divBdr>
        <w:top w:val="none" w:sz="0" w:space="0" w:color="auto"/>
        <w:left w:val="none" w:sz="0" w:space="0" w:color="auto"/>
        <w:bottom w:val="none" w:sz="0" w:space="0" w:color="auto"/>
        <w:right w:val="none" w:sz="0" w:space="0" w:color="auto"/>
      </w:divBdr>
      <w:divsChild>
        <w:div w:id="457459903">
          <w:marLeft w:val="547"/>
          <w:marRight w:val="0"/>
          <w:marTop w:val="0"/>
          <w:marBottom w:val="0"/>
          <w:divBdr>
            <w:top w:val="none" w:sz="0" w:space="0" w:color="auto"/>
            <w:left w:val="none" w:sz="0" w:space="0" w:color="auto"/>
            <w:bottom w:val="none" w:sz="0" w:space="0" w:color="auto"/>
            <w:right w:val="none" w:sz="0" w:space="0" w:color="auto"/>
          </w:divBdr>
        </w:div>
      </w:divsChild>
    </w:div>
    <w:div w:id="1976790644">
      <w:bodyDiv w:val="1"/>
      <w:marLeft w:val="0"/>
      <w:marRight w:val="0"/>
      <w:marTop w:val="0"/>
      <w:marBottom w:val="0"/>
      <w:divBdr>
        <w:top w:val="none" w:sz="0" w:space="0" w:color="auto"/>
        <w:left w:val="none" w:sz="0" w:space="0" w:color="auto"/>
        <w:bottom w:val="none" w:sz="0" w:space="0" w:color="auto"/>
        <w:right w:val="none" w:sz="0" w:space="0" w:color="auto"/>
      </w:divBdr>
      <w:divsChild>
        <w:div w:id="1682047232">
          <w:marLeft w:val="547"/>
          <w:marRight w:val="0"/>
          <w:marTop w:val="0"/>
          <w:marBottom w:val="0"/>
          <w:divBdr>
            <w:top w:val="none" w:sz="0" w:space="0" w:color="auto"/>
            <w:left w:val="none" w:sz="0" w:space="0" w:color="auto"/>
            <w:bottom w:val="none" w:sz="0" w:space="0" w:color="auto"/>
            <w:right w:val="none" w:sz="0" w:space="0" w:color="auto"/>
          </w:divBdr>
        </w:div>
      </w:divsChild>
    </w:div>
    <w:div w:id="2010402752">
      <w:bodyDiv w:val="1"/>
      <w:marLeft w:val="0"/>
      <w:marRight w:val="0"/>
      <w:marTop w:val="0"/>
      <w:marBottom w:val="0"/>
      <w:divBdr>
        <w:top w:val="none" w:sz="0" w:space="0" w:color="auto"/>
        <w:left w:val="none" w:sz="0" w:space="0" w:color="auto"/>
        <w:bottom w:val="none" w:sz="0" w:space="0" w:color="auto"/>
        <w:right w:val="none" w:sz="0" w:space="0" w:color="auto"/>
      </w:divBdr>
    </w:div>
    <w:div w:id="2012485756">
      <w:bodyDiv w:val="1"/>
      <w:marLeft w:val="0"/>
      <w:marRight w:val="0"/>
      <w:marTop w:val="0"/>
      <w:marBottom w:val="0"/>
      <w:divBdr>
        <w:top w:val="none" w:sz="0" w:space="0" w:color="auto"/>
        <w:left w:val="none" w:sz="0" w:space="0" w:color="auto"/>
        <w:bottom w:val="none" w:sz="0" w:space="0" w:color="auto"/>
        <w:right w:val="none" w:sz="0" w:space="0" w:color="auto"/>
      </w:divBdr>
    </w:div>
    <w:div w:id="2126803812">
      <w:bodyDiv w:val="1"/>
      <w:marLeft w:val="0"/>
      <w:marRight w:val="0"/>
      <w:marTop w:val="0"/>
      <w:marBottom w:val="0"/>
      <w:divBdr>
        <w:top w:val="none" w:sz="0" w:space="0" w:color="auto"/>
        <w:left w:val="none" w:sz="0" w:space="0" w:color="auto"/>
        <w:bottom w:val="none" w:sz="0" w:space="0" w:color="auto"/>
        <w:right w:val="none" w:sz="0" w:space="0" w:color="auto"/>
      </w:divBdr>
      <w:divsChild>
        <w:div w:id="428680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s://www.hagoautomotive.com/automotive/lieferanten/index.php" TargetMode="Externa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7C1649-5CA5-420F-B492-F94CDA6FEB55}"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de-DE"/>
        </a:p>
      </dgm:t>
    </dgm:pt>
    <dgm:pt modelId="{8C8ED04A-DC3C-4B9E-97CC-25646FD1813E}">
      <dgm:prSet phldrT="[Text]" custT="1"/>
      <dgm:spPr>
        <a:solidFill>
          <a:schemeClr val="bg1">
            <a:lumMod val="65000"/>
          </a:schemeClr>
        </a:solidFill>
        <a:scene3d>
          <a:camera prst="orthographicFront"/>
          <a:lightRig rig="threePt" dir="t"/>
        </a:scene3d>
        <a:sp3d>
          <a:bevelT w="44450"/>
          <a:bevelB w="57150"/>
        </a:sp3d>
      </dgm:spPr>
      <dgm:t>
        <a:bodyPr/>
        <a:lstStyle/>
        <a:p>
          <a:pPr algn="ctr"/>
          <a:r>
            <a:rPr lang="de-DE" sz="1400" b="1">
              <a:latin typeface="Calibri" panose="020F0502020204030204" pitchFamily="34" charset="0"/>
            </a:rPr>
            <a:t>1.</a:t>
          </a:r>
        </a:p>
      </dgm:t>
    </dgm:pt>
    <dgm:pt modelId="{CD113BB5-FAD8-4578-B38C-E52E80E31AB1}" type="parTrans" cxnId="{AD080C7A-E5A1-47B1-9779-582A6DABF9EB}">
      <dgm:prSet/>
      <dgm:spPr/>
      <dgm:t>
        <a:bodyPr/>
        <a:lstStyle/>
        <a:p>
          <a:pPr algn="ctr"/>
          <a:endParaRPr lang="de-DE"/>
        </a:p>
      </dgm:t>
    </dgm:pt>
    <dgm:pt modelId="{CBF11300-FAAA-4166-8079-5E7E88E8AC30}" type="sibTrans" cxnId="{AD080C7A-E5A1-47B1-9779-582A6DABF9EB}">
      <dgm:prSet/>
      <dgm:spPr/>
      <dgm:t>
        <a:bodyPr/>
        <a:lstStyle/>
        <a:p>
          <a:pPr algn="ctr"/>
          <a:endParaRPr lang="de-DE"/>
        </a:p>
      </dgm:t>
    </dgm:pt>
    <dgm:pt modelId="{F0D431DB-61BE-4B70-B0F3-9124FEAC7FC2}">
      <dgm:prSet phldrT="[Text]" custT="1"/>
      <dgm:spPr>
        <a:solidFill>
          <a:schemeClr val="bg1">
            <a:lumMod val="85000"/>
            <a:alpha val="90000"/>
          </a:schemeClr>
        </a:solidFill>
        <a:scene3d>
          <a:camera prst="orthographicFront"/>
          <a:lightRig rig="threePt" dir="t"/>
        </a:scene3d>
        <a:sp3d>
          <a:bevelT w="44450"/>
          <a:bevelB w="57150"/>
        </a:sp3d>
      </dgm:spPr>
      <dgm:t>
        <a:bodyPr/>
        <a:lstStyle/>
        <a:p>
          <a:pPr algn="l"/>
          <a:r>
            <a:rPr lang="de-DE" sz="1200">
              <a:latin typeface="Calibri" panose="020F0502020204030204" pitchFamily="34" charset="0"/>
            </a:rPr>
            <a:t>supplier selection</a:t>
          </a:r>
        </a:p>
      </dgm:t>
    </dgm:pt>
    <dgm:pt modelId="{741B8A1A-F761-4F2B-86E7-57FA2A4DC6A8}" type="parTrans" cxnId="{5E38E73E-D7E2-446B-AB53-546BBB4B323A}">
      <dgm:prSet/>
      <dgm:spPr/>
      <dgm:t>
        <a:bodyPr/>
        <a:lstStyle/>
        <a:p>
          <a:pPr algn="ctr"/>
          <a:endParaRPr lang="de-DE"/>
        </a:p>
      </dgm:t>
    </dgm:pt>
    <dgm:pt modelId="{7F3709E3-F333-4211-8CD4-7826A512806F}" type="sibTrans" cxnId="{5E38E73E-D7E2-446B-AB53-546BBB4B323A}">
      <dgm:prSet/>
      <dgm:spPr/>
      <dgm:t>
        <a:bodyPr/>
        <a:lstStyle/>
        <a:p>
          <a:pPr algn="ctr"/>
          <a:endParaRPr lang="de-DE"/>
        </a:p>
      </dgm:t>
    </dgm:pt>
    <dgm:pt modelId="{5E429243-553C-4544-98DD-209EEDED1C51}">
      <dgm:prSet phldrT="[Text]" custT="1"/>
      <dgm:spPr>
        <a:solidFill>
          <a:schemeClr val="bg1">
            <a:lumMod val="65000"/>
          </a:schemeClr>
        </a:solidFill>
        <a:scene3d>
          <a:camera prst="orthographicFront"/>
          <a:lightRig rig="threePt" dir="t"/>
        </a:scene3d>
        <a:sp3d>
          <a:bevelT w="44450"/>
          <a:bevelB w="57150"/>
        </a:sp3d>
      </dgm:spPr>
      <dgm:t>
        <a:bodyPr/>
        <a:lstStyle/>
        <a:p>
          <a:pPr algn="ctr"/>
          <a:r>
            <a:rPr lang="de-DE" sz="1400" b="1">
              <a:latin typeface="Calibri" panose="020F0502020204030204" pitchFamily="34" charset="0"/>
            </a:rPr>
            <a:t>4.</a:t>
          </a:r>
        </a:p>
      </dgm:t>
    </dgm:pt>
    <dgm:pt modelId="{20F6FC2F-4BB7-490A-859D-41BC30EE8B75}" type="parTrans" cxnId="{448231D5-BFA5-4680-8454-9AF913EB1A59}">
      <dgm:prSet/>
      <dgm:spPr/>
      <dgm:t>
        <a:bodyPr/>
        <a:lstStyle/>
        <a:p>
          <a:pPr algn="ctr"/>
          <a:endParaRPr lang="de-DE"/>
        </a:p>
      </dgm:t>
    </dgm:pt>
    <dgm:pt modelId="{772E2DDE-3027-48A5-AFFC-3901168BC5C0}" type="sibTrans" cxnId="{448231D5-BFA5-4680-8454-9AF913EB1A59}">
      <dgm:prSet/>
      <dgm:spPr/>
      <dgm:t>
        <a:bodyPr/>
        <a:lstStyle/>
        <a:p>
          <a:pPr algn="ctr"/>
          <a:endParaRPr lang="de-DE"/>
        </a:p>
      </dgm:t>
    </dgm:pt>
    <dgm:pt modelId="{D261B057-5DDF-41BA-983C-FA10407035FB}">
      <dgm:prSet custT="1"/>
      <dgm:spPr>
        <a:solidFill>
          <a:schemeClr val="bg1">
            <a:lumMod val="65000"/>
          </a:schemeClr>
        </a:solidFill>
        <a:scene3d>
          <a:camera prst="orthographicFront"/>
          <a:lightRig rig="threePt" dir="t"/>
        </a:scene3d>
        <a:sp3d>
          <a:bevelT w="44450"/>
          <a:bevelB w="57150"/>
        </a:sp3d>
      </dgm:spPr>
      <dgm:t>
        <a:bodyPr/>
        <a:lstStyle/>
        <a:p>
          <a:pPr algn="ctr"/>
          <a:r>
            <a:rPr lang="de-DE" sz="1400" b="1">
              <a:latin typeface="Calibri" panose="020F0502020204030204" pitchFamily="34" charset="0"/>
            </a:rPr>
            <a:t>2.</a:t>
          </a:r>
        </a:p>
      </dgm:t>
    </dgm:pt>
    <dgm:pt modelId="{9AF5FB1F-AD72-40C7-8F04-047B96BBA90D}" type="parTrans" cxnId="{8C96B819-699C-43B6-B8ED-4BAB1D06CED8}">
      <dgm:prSet/>
      <dgm:spPr/>
      <dgm:t>
        <a:bodyPr/>
        <a:lstStyle/>
        <a:p>
          <a:pPr algn="ctr"/>
          <a:endParaRPr lang="de-DE"/>
        </a:p>
      </dgm:t>
    </dgm:pt>
    <dgm:pt modelId="{0D3D6ED4-7786-48E0-A52F-727364CDCD04}" type="sibTrans" cxnId="{8C96B819-699C-43B6-B8ED-4BAB1D06CED8}">
      <dgm:prSet/>
      <dgm:spPr/>
      <dgm:t>
        <a:bodyPr/>
        <a:lstStyle/>
        <a:p>
          <a:pPr algn="ctr"/>
          <a:endParaRPr lang="de-DE"/>
        </a:p>
      </dgm:t>
    </dgm:pt>
    <dgm:pt modelId="{D095A3BF-E800-466F-9963-A153FFFC12C4}">
      <dgm:prSet custT="1"/>
      <dgm:spPr>
        <a:solidFill>
          <a:schemeClr val="bg1">
            <a:lumMod val="85000"/>
            <a:alpha val="90000"/>
          </a:schemeClr>
        </a:solidFill>
        <a:scene3d>
          <a:camera prst="orthographicFront"/>
          <a:lightRig rig="threePt" dir="t"/>
        </a:scene3d>
        <a:sp3d>
          <a:bevelT w="44450"/>
          <a:bevelB w="57150"/>
        </a:sp3d>
      </dgm:spPr>
      <dgm:t>
        <a:bodyPr/>
        <a:lstStyle/>
        <a:p>
          <a:pPr algn="l"/>
          <a:r>
            <a:rPr lang="de-DE" sz="1200">
              <a:latin typeface="Calibri" panose="020F0502020204030204" pitchFamily="34" charset="0"/>
            </a:rPr>
            <a:t>supplier audits</a:t>
          </a:r>
        </a:p>
      </dgm:t>
    </dgm:pt>
    <dgm:pt modelId="{DC052259-CE34-4E3D-9BFD-52D7E1B49608}" type="parTrans" cxnId="{55647FB1-634C-4F3A-9B39-61ECE416FEF9}">
      <dgm:prSet/>
      <dgm:spPr/>
      <dgm:t>
        <a:bodyPr/>
        <a:lstStyle/>
        <a:p>
          <a:pPr algn="ctr"/>
          <a:endParaRPr lang="de-DE"/>
        </a:p>
      </dgm:t>
    </dgm:pt>
    <dgm:pt modelId="{43854D13-08EC-49F2-96CE-0848877401C1}" type="sibTrans" cxnId="{55647FB1-634C-4F3A-9B39-61ECE416FEF9}">
      <dgm:prSet/>
      <dgm:spPr/>
      <dgm:t>
        <a:bodyPr/>
        <a:lstStyle/>
        <a:p>
          <a:pPr algn="ctr"/>
          <a:endParaRPr lang="de-DE"/>
        </a:p>
      </dgm:t>
    </dgm:pt>
    <dgm:pt modelId="{29A61C11-37E7-4192-AD4B-652EA0E54E99}">
      <dgm:prSet custT="1"/>
      <dgm:spPr>
        <a:solidFill>
          <a:schemeClr val="bg1">
            <a:lumMod val="65000"/>
          </a:schemeClr>
        </a:solidFill>
        <a:scene3d>
          <a:camera prst="orthographicFront"/>
          <a:lightRig rig="threePt" dir="t"/>
        </a:scene3d>
        <a:sp3d>
          <a:bevelT w="44450"/>
          <a:bevelB w="57150"/>
        </a:sp3d>
      </dgm:spPr>
      <dgm:t>
        <a:bodyPr/>
        <a:lstStyle/>
        <a:p>
          <a:pPr algn="ctr"/>
          <a:r>
            <a:rPr lang="de-DE" sz="1400" b="1">
              <a:latin typeface="Calibri" panose="020F0502020204030204" pitchFamily="34" charset="0"/>
            </a:rPr>
            <a:t>3.</a:t>
          </a:r>
        </a:p>
      </dgm:t>
    </dgm:pt>
    <dgm:pt modelId="{B03C084A-7F1B-4E01-BFF2-55867948EDE1}" type="parTrans" cxnId="{F6F32AD8-76DC-4F79-8782-981E1A043186}">
      <dgm:prSet/>
      <dgm:spPr/>
      <dgm:t>
        <a:bodyPr/>
        <a:lstStyle/>
        <a:p>
          <a:pPr algn="ctr"/>
          <a:endParaRPr lang="de-DE"/>
        </a:p>
      </dgm:t>
    </dgm:pt>
    <dgm:pt modelId="{34805C0E-C085-4A38-93D8-FB1190ECD174}" type="sibTrans" cxnId="{F6F32AD8-76DC-4F79-8782-981E1A043186}">
      <dgm:prSet/>
      <dgm:spPr/>
      <dgm:t>
        <a:bodyPr/>
        <a:lstStyle/>
        <a:p>
          <a:pPr algn="ctr"/>
          <a:endParaRPr lang="de-DE"/>
        </a:p>
      </dgm:t>
    </dgm:pt>
    <dgm:pt modelId="{19CB2F57-4436-4C9D-89E0-D7F2294E947A}">
      <dgm:prSet custT="1"/>
      <dgm:spPr>
        <a:solidFill>
          <a:schemeClr val="bg1">
            <a:lumMod val="85000"/>
            <a:alpha val="90000"/>
          </a:schemeClr>
        </a:solidFill>
        <a:scene3d>
          <a:camera prst="orthographicFront"/>
          <a:lightRig rig="threePt" dir="t"/>
        </a:scene3d>
        <a:sp3d>
          <a:bevelT w="44450"/>
          <a:bevelB w="57150"/>
        </a:sp3d>
      </dgm:spPr>
      <dgm:t>
        <a:bodyPr/>
        <a:lstStyle/>
        <a:p>
          <a:pPr algn="l"/>
          <a:r>
            <a:rPr lang="de-DE" sz="1200">
              <a:latin typeface="Calibri" panose="020F0502020204030204" pitchFamily="34" charset="0"/>
            </a:rPr>
            <a:t>escalation process</a:t>
          </a:r>
        </a:p>
      </dgm:t>
    </dgm:pt>
    <dgm:pt modelId="{08B850B3-C3F8-4469-B26A-E2C306FE92A1}" type="parTrans" cxnId="{E28D0814-3629-4317-871E-391C7F48A7A0}">
      <dgm:prSet/>
      <dgm:spPr/>
      <dgm:t>
        <a:bodyPr/>
        <a:lstStyle/>
        <a:p>
          <a:pPr algn="ctr"/>
          <a:endParaRPr lang="de-DE"/>
        </a:p>
      </dgm:t>
    </dgm:pt>
    <dgm:pt modelId="{323265CE-4B59-494A-AD44-7290DE87CB31}" type="sibTrans" cxnId="{E28D0814-3629-4317-871E-391C7F48A7A0}">
      <dgm:prSet/>
      <dgm:spPr/>
      <dgm:t>
        <a:bodyPr/>
        <a:lstStyle/>
        <a:p>
          <a:pPr algn="ctr"/>
          <a:endParaRPr lang="de-DE"/>
        </a:p>
      </dgm:t>
    </dgm:pt>
    <dgm:pt modelId="{24FD38AF-092B-42E3-8B60-B937B5E80654}">
      <dgm:prSet phldrT="[Text]" custT="1"/>
      <dgm:spPr>
        <a:solidFill>
          <a:schemeClr val="bg1">
            <a:lumMod val="85000"/>
            <a:alpha val="90000"/>
          </a:schemeClr>
        </a:solidFill>
        <a:scene3d>
          <a:camera prst="orthographicFront"/>
          <a:lightRig rig="threePt" dir="t"/>
        </a:scene3d>
        <a:sp3d>
          <a:bevelT w="44450"/>
          <a:bevelB w="57150"/>
        </a:sp3d>
      </dgm:spPr>
      <dgm:t>
        <a:bodyPr/>
        <a:lstStyle/>
        <a:p>
          <a:pPr algn="l"/>
          <a:r>
            <a:rPr lang="de-DE" sz="1200">
              <a:latin typeface="Calibri" panose="020F0502020204030204" pitchFamily="34" charset="0"/>
            </a:rPr>
            <a:t>Q-meeting</a:t>
          </a:r>
        </a:p>
      </dgm:t>
    </dgm:pt>
    <dgm:pt modelId="{581252D9-3454-4A5C-A08D-139E44D0261D}" type="sibTrans" cxnId="{D0E78D64-77DB-4198-95E4-613F81FCC829}">
      <dgm:prSet/>
      <dgm:spPr/>
      <dgm:t>
        <a:bodyPr/>
        <a:lstStyle/>
        <a:p>
          <a:pPr algn="ctr"/>
          <a:endParaRPr lang="de-DE"/>
        </a:p>
      </dgm:t>
    </dgm:pt>
    <dgm:pt modelId="{1C7AA5AC-0EC0-498D-B44E-0D5D138B1C51}" type="parTrans" cxnId="{D0E78D64-77DB-4198-95E4-613F81FCC829}">
      <dgm:prSet/>
      <dgm:spPr/>
      <dgm:t>
        <a:bodyPr/>
        <a:lstStyle/>
        <a:p>
          <a:pPr algn="ctr"/>
          <a:endParaRPr lang="de-DE"/>
        </a:p>
      </dgm:t>
    </dgm:pt>
    <dgm:pt modelId="{32FD6584-C295-4955-B43D-F15CD98397FA}">
      <dgm:prSet phldrT="[Text]" custT="1"/>
      <dgm:spPr>
        <a:solidFill>
          <a:schemeClr val="bg1">
            <a:lumMod val="65000"/>
          </a:schemeClr>
        </a:solidFill>
        <a:scene3d>
          <a:camera prst="orthographicFront"/>
          <a:lightRig rig="threePt" dir="t"/>
        </a:scene3d>
        <a:sp3d>
          <a:bevelT w="44450"/>
          <a:bevelB w="57150"/>
        </a:sp3d>
      </dgm:spPr>
      <dgm:t>
        <a:bodyPr/>
        <a:lstStyle/>
        <a:p>
          <a:r>
            <a:rPr lang="de-DE" sz="1400" b="1">
              <a:latin typeface="Calibri" panose="020F0502020204030204" pitchFamily="34" charset="0"/>
            </a:rPr>
            <a:t>5.</a:t>
          </a:r>
        </a:p>
      </dgm:t>
    </dgm:pt>
    <dgm:pt modelId="{8395C89D-355D-4B03-91F1-59699C766BA0}" type="parTrans" cxnId="{3CF71D46-AC6E-4DA9-8AFF-ED8540E64F9E}">
      <dgm:prSet/>
      <dgm:spPr/>
      <dgm:t>
        <a:bodyPr/>
        <a:lstStyle/>
        <a:p>
          <a:endParaRPr lang="de-DE"/>
        </a:p>
      </dgm:t>
    </dgm:pt>
    <dgm:pt modelId="{A9167E67-C08D-4506-AF3F-1D3D6A486712}" type="sibTrans" cxnId="{3CF71D46-AC6E-4DA9-8AFF-ED8540E64F9E}">
      <dgm:prSet/>
      <dgm:spPr/>
      <dgm:t>
        <a:bodyPr/>
        <a:lstStyle/>
        <a:p>
          <a:endParaRPr lang="de-DE"/>
        </a:p>
      </dgm:t>
    </dgm:pt>
    <dgm:pt modelId="{D63B5547-B5D9-4A14-8636-4FF3DC9428FC}">
      <dgm:prSet phldrT="[Text]" custT="1"/>
      <dgm:spPr>
        <a:solidFill>
          <a:schemeClr val="bg1">
            <a:lumMod val="85000"/>
            <a:alpha val="90000"/>
          </a:schemeClr>
        </a:solidFill>
        <a:scene3d>
          <a:camera prst="orthographicFront"/>
          <a:lightRig rig="threePt" dir="t"/>
        </a:scene3d>
        <a:sp3d>
          <a:bevelT w="44450"/>
          <a:bevelB w="57150"/>
        </a:sp3d>
      </dgm:spPr>
      <dgm:t>
        <a:bodyPr/>
        <a:lstStyle/>
        <a:p>
          <a:r>
            <a:rPr lang="de-DE" sz="1200">
              <a:latin typeface="Calibri" panose="020F0502020204030204" pitchFamily="34" charset="0"/>
            </a:rPr>
            <a:t>supplier rating</a:t>
          </a:r>
        </a:p>
      </dgm:t>
    </dgm:pt>
    <dgm:pt modelId="{E56AEA39-E809-416A-A1F6-D8DE281A9FC1}" type="parTrans" cxnId="{C44A2027-F902-42EF-9F96-0E45C6A82DDD}">
      <dgm:prSet/>
      <dgm:spPr/>
      <dgm:t>
        <a:bodyPr/>
        <a:lstStyle/>
        <a:p>
          <a:endParaRPr lang="de-DE"/>
        </a:p>
      </dgm:t>
    </dgm:pt>
    <dgm:pt modelId="{94A3D658-98E6-45B2-A410-10302ABD69EE}" type="sibTrans" cxnId="{C44A2027-F902-42EF-9F96-0E45C6A82DDD}">
      <dgm:prSet/>
      <dgm:spPr/>
      <dgm:t>
        <a:bodyPr/>
        <a:lstStyle/>
        <a:p>
          <a:endParaRPr lang="de-DE"/>
        </a:p>
      </dgm:t>
    </dgm:pt>
    <dgm:pt modelId="{E84D2946-1FFA-43C2-BA33-40E899D6E481}">
      <dgm:prSet phldrT="[Text]" custT="1"/>
      <dgm:spPr>
        <a:solidFill>
          <a:schemeClr val="bg1">
            <a:lumMod val="65000"/>
          </a:schemeClr>
        </a:solidFill>
        <a:scene3d>
          <a:camera prst="orthographicFront"/>
          <a:lightRig rig="threePt" dir="t"/>
        </a:scene3d>
        <a:sp3d>
          <a:bevelT w="44450"/>
          <a:bevelB w="57150"/>
        </a:sp3d>
      </dgm:spPr>
      <dgm:t>
        <a:bodyPr/>
        <a:lstStyle/>
        <a:p>
          <a:r>
            <a:rPr lang="de-DE" sz="1400" b="1">
              <a:latin typeface="Calibri" panose="020F0502020204030204" pitchFamily="34" charset="0"/>
            </a:rPr>
            <a:t>6.</a:t>
          </a:r>
        </a:p>
      </dgm:t>
    </dgm:pt>
    <dgm:pt modelId="{83D6C95C-2C90-413A-9E10-D7B54E68AE58}" type="parTrans" cxnId="{7654BDE5-EACB-4AC8-97F3-AFD7CBD491B8}">
      <dgm:prSet/>
      <dgm:spPr/>
      <dgm:t>
        <a:bodyPr/>
        <a:lstStyle/>
        <a:p>
          <a:endParaRPr lang="de-DE"/>
        </a:p>
      </dgm:t>
    </dgm:pt>
    <dgm:pt modelId="{58862799-DA31-4B6D-A6DB-E7C016498D5A}" type="sibTrans" cxnId="{7654BDE5-EACB-4AC8-97F3-AFD7CBD491B8}">
      <dgm:prSet/>
      <dgm:spPr/>
      <dgm:t>
        <a:bodyPr/>
        <a:lstStyle/>
        <a:p>
          <a:endParaRPr lang="de-DE"/>
        </a:p>
      </dgm:t>
    </dgm:pt>
    <dgm:pt modelId="{1B28E1AD-9483-436B-8F20-D0B1EDBB2E1F}">
      <dgm:prSet phldrT="[Text]" custT="1"/>
      <dgm:spPr>
        <a:solidFill>
          <a:schemeClr val="bg1">
            <a:lumMod val="85000"/>
            <a:alpha val="90000"/>
          </a:schemeClr>
        </a:solidFill>
        <a:scene3d>
          <a:camera prst="orthographicFront"/>
          <a:lightRig rig="threePt" dir="t"/>
        </a:scene3d>
        <a:sp3d>
          <a:bevelT w="44450"/>
          <a:bevelB w="57150"/>
        </a:sp3d>
      </dgm:spPr>
      <dgm:t>
        <a:bodyPr/>
        <a:lstStyle/>
        <a:p>
          <a:r>
            <a:rPr lang="de-DE" sz="1200">
              <a:latin typeface="Calibri" panose="020F0502020204030204" pitchFamily="34" charset="0"/>
            </a:rPr>
            <a:t>general</a:t>
          </a:r>
        </a:p>
      </dgm:t>
    </dgm:pt>
    <dgm:pt modelId="{BD183274-E0AD-4A82-9B03-B97E5A95E864}" type="parTrans" cxnId="{6DC5C3C9-BEEA-45D2-A581-AF38A2A94992}">
      <dgm:prSet/>
      <dgm:spPr/>
      <dgm:t>
        <a:bodyPr/>
        <a:lstStyle/>
        <a:p>
          <a:endParaRPr lang="de-DE"/>
        </a:p>
      </dgm:t>
    </dgm:pt>
    <dgm:pt modelId="{6F262B19-D89A-4AAF-9F18-6C79B0797472}" type="sibTrans" cxnId="{6DC5C3C9-BEEA-45D2-A581-AF38A2A94992}">
      <dgm:prSet/>
      <dgm:spPr/>
      <dgm:t>
        <a:bodyPr/>
        <a:lstStyle/>
        <a:p>
          <a:endParaRPr lang="de-DE"/>
        </a:p>
      </dgm:t>
    </dgm:pt>
    <dgm:pt modelId="{B564CA1F-B34E-40B7-80C0-370BF447AB5E}" type="pres">
      <dgm:prSet presAssocID="{DD7C1649-5CA5-420F-B492-F94CDA6FEB55}" presName="Name0" presStyleCnt="0">
        <dgm:presLayoutVars>
          <dgm:dir/>
          <dgm:animLvl val="lvl"/>
          <dgm:resizeHandles val="exact"/>
        </dgm:presLayoutVars>
      </dgm:prSet>
      <dgm:spPr/>
    </dgm:pt>
    <dgm:pt modelId="{2EF81C61-C4B3-4283-AB51-6B0317B7C87F}" type="pres">
      <dgm:prSet presAssocID="{8C8ED04A-DC3C-4B9E-97CC-25646FD1813E}" presName="linNode" presStyleCnt="0"/>
      <dgm:spPr>
        <a:scene3d>
          <a:camera prst="orthographicFront"/>
          <a:lightRig rig="threePt" dir="t"/>
        </a:scene3d>
        <a:sp3d>
          <a:bevelT w="44450"/>
          <a:bevelB w="57150"/>
        </a:sp3d>
      </dgm:spPr>
    </dgm:pt>
    <dgm:pt modelId="{B3943579-EB2F-458D-9D02-58324F1EE622}" type="pres">
      <dgm:prSet presAssocID="{8C8ED04A-DC3C-4B9E-97CC-25646FD1813E}" presName="parentText" presStyleLbl="node1" presStyleIdx="0" presStyleCnt="6" custScaleX="55550" custScaleY="98357">
        <dgm:presLayoutVars>
          <dgm:chMax val="1"/>
          <dgm:bulletEnabled val="1"/>
        </dgm:presLayoutVars>
      </dgm:prSet>
      <dgm:spPr/>
    </dgm:pt>
    <dgm:pt modelId="{A33D2671-95B9-4FBB-86EF-E0D98BABB139}" type="pres">
      <dgm:prSet presAssocID="{8C8ED04A-DC3C-4B9E-97CC-25646FD1813E}" presName="descendantText" presStyleLbl="alignAccFollowNode1" presStyleIdx="0" presStyleCnt="6" custScaleX="80138" custScaleY="87491">
        <dgm:presLayoutVars>
          <dgm:bulletEnabled val="1"/>
        </dgm:presLayoutVars>
      </dgm:prSet>
      <dgm:spPr/>
    </dgm:pt>
    <dgm:pt modelId="{7C3833D6-1B33-44FB-8A98-087AE1ACBB4D}" type="pres">
      <dgm:prSet presAssocID="{CBF11300-FAAA-4166-8079-5E7E88E8AC30}" presName="sp" presStyleCnt="0"/>
      <dgm:spPr>
        <a:scene3d>
          <a:camera prst="orthographicFront"/>
          <a:lightRig rig="threePt" dir="t"/>
        </a:scene3d>
        <a:sp3d>
          <a:bevelT w="44450"/>
          <a:bevelB w="57150"/>
        </a:sp3d>
      </dgm:spPr>
    </dgm:pt>
    <dgm:pt modelId="{EB6C0F74-DACE-434E-A613-98BE9A49F492}" type="pres">
      <dgm:prSet presAssocID="{D261B057-5DDF-41BA-983C-FA10407035FB}" presName="linNode" presStyleCnt="0"/>
      <dgm:spPr>
        <a:scene3d>
          <a:camera prst="orthographicFront"/>
          <a:lightRig rig="threePt" dir="t"/>
        </a:scene3d>
        <a:sp3d>
          <a:bevelT w="44450"/>
          <a:bevelB w="57150"/>
        </a:sp3d>
      </dgm:spPr>
    </dgm:pt>
    <dgm:pt modelId="{B498E3CB-E389-4240-B606-BB5AA2AC7B8A}" type="pres">
      <dgm:prSet presAssocID="{D261B057-5DDF-41BA-983C-FA10407035FB}" presName="parentText" presStyleLbl="node1" presStyleIdx="1" presStyleCnt="6" custScaleX="55550" custScaleY="97985">
        <dgm:presLayoutVars>
          <dgm:chMax val="1"/>
          <dgm:bulletEnabled val="1"/>
        </dgm:presLayoutVars>
      </dgm:prSet>
      <dgm:spPr/>
    </dgm:pt>
    <dgm:pt modelId="{D64FE611-35A7-4351-B85B-9F0E41FEE765}" type="pres">
      <dgm:prSet presAssocID="{D261B057-5DDF-41BA-983C-FA10407035FB}" presName="descendantText" presStyleLbl="alignAccFollowNode1" presStyleIdx="1" presStyleCnt="6" custScaleX="80138" custScaleY="87491">
        <dgm:presLayoutVars>
          <dgm:bulletEnabled val="1"/>
        </dgm:presLayoutVars>
      </dgm:prSet>
      <dgm:spPr/>
    </dgm:pt>
    <dgm:pt modelId="{DA3FB960-3DAB-4BF4-A8F2-45FC2538FD58}" type="pres">
      <dgm:prSet presAssocID="{0D3D6ED4-7786-48E0-A52F-727364CDCD04}" presName="sp" presStyleCnt="0"/>
      <dgm:spPr>
        <a:scene3d>
          <a:camera prst="orthographicFront"/>
          <a:lightRig rig="threePt" dir="t"/>
        </a:scene3d>
        <a:sp3d>
          <a:bevelT w="44450"/>
          <a:bevelB w="57150"/>
        </a:sp3d>
      </dgm:spPr>
    </dgm:pt>
    <dgm:pt modelId="{4D48D7C2-ED49-4EB5-8ECB-93DC8F374D7E}" type="pres">
      <dgm:prSet presAssocID="{29A61C11-37E7-4192-AD4B-652EA0E54E99}" presName="linNode" presStyleCnt="0"/>
      <dgm:spPr>
        <a:scene3d>
          <a:camera prst="orthographicFront"/>
          <a:lightRig rig="threePt" dir="t"/>
        </a:scene3d>
        <a:sp3d>
          <a:bevelT w="44450"/>
          <a:bevelB w="57150"/>
        </a:sp3d>
      </dgm:spPr>
    </dgm:pt>
    <dgm:pt modelId="{F1DA6A48-06F6-460C-907E-20AEF1879401}" type="pres">
      <dgm:prSet presAssocID="{29A61C11-37E7-4192-AD4B-652EA0E54E99}" presName="parentText" presStyleLbl="node1" presStyleIdx="2" presStyleCnt="6" custScaleX="55550" custScaleY="97493">
        <dgm:presLayoutVars>
          <dgm:chMax val="1"/>
          <dgm:bulletEnabled val="1"/>
        </dgm:presLayoutVars>
      </dgm:prSet>
      <dgm:spPr/>
    </dgm:pt>
    <dgm:pt modelId="{EE0C8FFC-F839-45EB-8324-EAC925E7F658}" type="pres">
      <dgm:prSet presAssocID="{29A61C11-37E7-4192-AD4B-652EA0E54E99}" presName="descendantText" presStyleLbl="alignAccFollowNode1" presStyleIdx="2" presStyleCnt="6" custScaleX="80138" custScaleY="87491">
        <dgm:presLayoutVars>
          <dgm:bulletEnabled val="1"/>
        </dgm:presLayoutVars>
      </dgm:prSet>
      <dgm:spPr/>
    </dgm:pt>
    <dgm:pt modelId="{632A91E2-D6B7-4CA9-A997-10B762F46783}" type="pres">
      <dgm:prSet presAssocID="{34805C0E-C085-4A38-93D8-FB1190ECD174}" presName="sp" presStyleCnt="0"/>
      <dgm:spPr>
        <a:scene3d>
          <a:camera prst="orthographicFront"/>
          <a:lightRig rig="threePt" dir="t"/>
        </a:scene3d>
        <a:sp3d>
          <a:bevelT w="44450"/>
          <a:bevelB w="57150"/>
        </a:sp3d>
      </dgm:spPr>
    </dgm:pt>
    <dgm:pt modelId="{034ADF85-8871-494A-BCA8-A57602256914}" type="pres">
      <dgm:prSet presAssocID="{5E429243-553C-4544-98DD-209EEDED1C51}" presName="linNode" presStyleCnt="0"/>
      <dgm:spPr>
        <a:scene3d>
          <a:camera prst="orthographicFront"/>
          <a:lightRig rig="threePt" dir="t"/>
        </a:scene3d>
        <a:sp3d>
          <a:bevelT w="44450"/>
          <a:bevelB w="57150"/>
        </a:sp3d>
      </dgm:spPr>
    </dgm:pt>
    <dgm:pt modelId="{AA131E7E-9867-4F84-A082-C5160AFC0A9E}" type="pres">
      <dgm:prSet presAssocID="{5E429243-553C-4544-98DD-209EEDED1C51}" presName="parentText" presStyleLbl="node1" presStyleIdx="3" presStyleCnt="6" custScaleX="55550" custScaleY="96885">
        <dgm:presLayoutVars>
          <dgm:chMax val="1"/>
          <dgm:bulletEnabled val="1"/>
        </dgm:presLayoutVars>
      </dgm:prSet>
      <dgm:spPr/>
    </dgm:pt>
    <dgm:pt modelId="{7310E172-1AF1-474C-BE80-94F3E64F65D5}" type="pres">
      <dgm:prSet presAssocID="{5E429243-553C-4544-98DD-209EEDED1C51}" presName="descendantText" presStyleLbl="alignAccFollowNode1" presStyleIdx="3" presStyleCnt="6" custScaleX="80138" custScaleY="87491">
        <dgm:presLayoutVars>
          <dgm:bulletEnabled val="1"/>
        </dgm:presLayoutVars>
      </dgm:prSet>
      <dgm:spPr/>
    </dgm:pt>
    <dgm:pt modelId="{87C49014-6CE1-4E51-B4BB-332651AF9689}" type="pres">
      <dgm:prSet presAssocID="{772E2DDE-3027-48A5-AFFC-3901168BC5C0}" presName="sp" presStyleCnt="0"/>
      <dgm:spPr>
        <a:scene3d>
          <a:camera prst="orthographicFront"/>
          <a:lightRig rig="threePt" dir="t"/>
        </a:scene3d>
        <a:sp3d>
          <a:bevelT w="44450"/>
          <a:bevelB w="57150"/>
        </a:sp3d>
      </dgm:spPr>
    </dgm:pt>
    <dgm:pt modelId="{5C80A4E0-D4A9-4471-B85C-9001F2249A32}" type="pres">
      <dgm:prSet presAssocID="{32FD6584-C295-4955-B43D-F15CD98397FA}" presName="linNode" presStyleCnt="0"/>
      <dgm:spPr/>
    </dgm:pt>
    <dgm:pt modelId="{8D8443AF-8633-4860-BC1D-3F0DAEB23F58}" type="pres">
      <dgm:prSet presAssocID="{32FD6584-C295-4955-B43D-F15CD98397FA}" presName="parentText" presStyleLbl="node1" presStyleIdx="4" presStyleCnt="6" custScaleX="55550" custScaleY="96885">
        <dgm:presLayoutVars>
          <dgm:chMax val="1"/>
          <dgm:bulletEnabled val="1"/>
        </dgm:presLayoutVars>
      </dgm:prSet>
      <dgm:spPr/>
    </dgm:pt>
    <dgm:pt modelId="{F33A7660-6933-48F0-B814-81549EFB5733}" type="pres">
      <dgm:prSet presAssocID="{32FD6584-C295-4955-B43D-F15CD98397FA}" presName="descendantText" presStyleLbl="alignAccFollowNode1" presStyleIdx="4" presStyleCnt="6" custScaleX="80138" custScaleY="87491">
        <dgm:presLayoutVars>
          <dgm:bulletEnabled val="1"/>
        </dgm:presLayoutVars>
      </dgm:prSet>
      <dgm:spPr/>
    </dgm:pt>
    <dgm:pt modelId="{8730B9E2-BD6A-431A-8053-34F6FAF4162A}" type="pres">
      <dgm:prSet presAssocID="{A9167E67-C08D-4506-AF3F-1D3D6A486712}" presName="sp" presStyleCnt="0"/>
      <dgm:spPr/>
    </dgm:pt>
    <dgm:pt modelId="{4CC1FC48-8817-4927-9379-6340A8CD6AEC}" type="pres">
      <dgm:prSet presAssocID="{E84D2946-1FFA-43C2-BA33-40E899D6E481}" presName="linNode" presStyleCnt="0"/>
      <dgm:spPr/>
    </dgm:pt>
    <dgm:pt modelId="{E9E693FB-D112-4779-9DBE-CCE3E2E68087}" type="pres">
      <dgm:prSet presAssocID="{E84D2946-1FFA-43C2-BA33-40E899D6E481}" presName="parentText" presStyleLbl="node1" presStyleIdx="5" presStyleCnt="6" custScaleX="55550" custScaleY="98357">
        <dgm:presLayoutVars>
          <dgm:chMax val="1"/>
          <dgm:bulletEnabled val="1"/>
        </dgm:presLayoutVars>
      </dgm:prSet>
      <dgm:spPr/>
    </dgm:pt>
    <dgm:pt modelId="{68190FBA-C9C4-4B30-BE7B-FD5D7E69AA11}" type="pres">
      <dgm:prSet presAssocID="{E84D2946-1FFA-43C2-BA33-40E899D6E481}" presName="descendantText" presStyleLbl="alignAccFollowNode1" presStyleIdx="5" presStyleCnt="6" custScaleX="80138" custScaleY="87491">
        <dgm:presLayoutVars>
          <dgm:bulletEnabled val="1"/>
        </dgm:presLayoutVars>
      </dgm:prSet>
      <dgm:spPr/>
    </dgm:pt>
  </dgm:ptLst>
  <dgm:cxnLst>
    <dgm:cxn modelId="{B1040A05-E0AA-4EB8-ABA4-3CDE7B52E266}" type="presOf" srcId="{24FD38AF-092B-42E3-8B60-B937B5E80654}" destId="{7310E172-1AF1-474C-BE80-94F3E64F65D5}" srcOrd="0" destOrd="0" presId="urn:microsoft.com/office/officeart/2005/8/layout/vList5"/>
    <dgm:cxn modelId="{E28D0814-3629-4317-871E-391C7F48A7A0}" srcId="{29A61C11-37E7-4192-AD4B-652EA0E54E99}" destId="{19CB2F57-4436-4C9D-89E0-D7F2294E947A}" srcOrd="0" destOrd="0" parTransId="{08B850B3-C3F8-4469-B26A-E2C306FE92A1}" sibTransId="{323265CE-4B59-494A-AD44-7290DE87CB31}"/>
    <dgm:cxn modelId="{EF67CE18-EA9B-4C19-8C96-2F1029B52EF2}" type="presOf" srcId="{D63B5547-B5D9-4A14-8636-4FF3DC9428FC}" destId="{F33A7660-6933-48F0-B814-81549EFB5733}" srcOrd="0" destOrd="0" presId="urn:microsoft.com/office/officeart/2005/8/layout/vList5"/>
    <dgm:cxn modelId="{8C96B819-699C-43B6-B8ED-4BAB1D06CED8}" srcId="{DD7C1649-5CA5-420F-B492-F94CDA6FEB55}" destId="{D261B057-5DDF-41BA-983C-FA10407035FB}" srcOrd="1" destOrd="0" parTransId="{9AF5FB1F-AD72-40C7-8F04-047B96BBA90D}" sibTransId="{0D3D6ED4-7786-48E0-A52F-727364CDCD04}"/>
    <dgm:cxn modelId="{C44A2027-F902-42EF-9F96-0E45C6A82DDD}" srcId="{32FD6584-C295-4955-B43D-F15CD98397FA}" destId="{D63B5547-B5D9-4A14-8636-4FF3DC9428FC}" srcOrd="0" destOrd="0" parTransId="{E56AEA39-E809-416A-A1F6-D8DE281A9FC1}" sibTransId="{94A3D658-98E6-45B2-A410-10302ABD69EE}"/>
    <dgm:cxn modelId="{BC6D703D-5C69-4CD5-AB18-27E0843706B4}" type="presOf" srcId="{5E429243-553C-4544-98DD-209EEDED1C51}" destId="{AA131E7E-9867-4F84-A082-C5160AFC0A9E}" srcOrd="0" destOrd="0" presId="urn:microsoft.com/office/officeart/2005/8/layout/vList5"/>
    <dgm:cxn modelId="{5E38E73E-D7E2-446B-AB53-546BBB4B323A}" srcId="{8C8ED04A-DC3C-4B9E-97CC-25646FD1813E}" destId="{F0D431DB-61BE-4B70-B0F3-9124FEAC7FC2}" srcOrd="0" destOrd="0" parTransId="{741B8A1A-F761-4F2B-86E7-57FA2A4DC6A8}" sibTransId="{7F3709E3-F333-4211-8CD4-7826A512806F}"/>
    <dgm:cxn modelId="{D0E78D64-77DB-4198-95E4-613F81FCC829}" srcId="{5E429243-553C-4544-98DD-209EEDED1C51}" destId="{24FD38AF-092B-42E3-8B60-B937B5E80654}" srcOrd="0" destOrd="0" parTransId="{1C7AA5AC-0EC0-498D-B44E-0D5D138B1C51}" sibTransId="{581252D9-3454-4A5C-A08D-139E44D0261D}"/>
    <dgm:cxn modelId="{3CF71D46-AC6E-4DA9-8AFF-ED8540E64F9E}" srcId="{DD7C1649-5CA5-420F-B492-F94CDA6FEB55}" destId="{32FD6584-C295-4955-B43D-F15CD98397FA}" srcOrd="4" destOrd="0" parTransId="{8395C89D-355D-4B03-91F1-59699C766BA0}" sibTransId="{A9167E67-C08D-4506-AF3F-1D3D6A486712}"/>
    <dgm:cxn modelId="{77F5F767-1EF9-4A86-ABE4-32BA80F29DBB}" type="presOf" srcId="{19CB2F57-4436-4C9D-89E0-D7F2294E947A}" destId="{EE0C8FFC-F839-45EB-8324-EAC925E7F658}" srcOrd="0" destOrd="0" presId="urn:microsoft.com/office/officeart/2005/8/layout/vList5"/>
    <dgm:cxn modelId="{03075056-09B3-42B6-834E-2A0346592FD4}" type="presOf" srcId="{32FD6584-C295-4955-B43D-F15CD98397FA}" destId="{8D8443AF-8633-4860-BC1D-3F0DAEB23F58}" srcOrd="0" destOrd="0" presId="urn:microsoft.com/office/officeart/2005/8/layout/vList5"/>
    <dgm:cxn modelId="{B8046878-69DD-4332-A40D-AB5EB5D3981E}" type="presOf" srcId="{8C8ED04A-DC3C-4B9E-97CC-25646FD1813E}" destId="{B3943579-EB2F-458D-9D02-58324F1EE622}" srcOrd="0" destOrd="0" presId="urn:microsoft.com/office/officeart/2005/8/layout/vList5"/>
    <dgm:cxn modelId="{AD080C7A-E5A1-47B1-9779-582A6DABF9EB}" srcId="{DD7C1649-5CA5-420F-B492-F94CDA6FEB55}" destId="{8C8ED04A-DC3C-4B9E-97CC-25646FD1813E}" srcOrd="0" destOrd="0" parTransId="{CD113BB5-FAD8-4578-B38C-E52E80E31AB1}" sibTransId="{CBF11300-FAAA-4166-8079-5E7E88E8AC30}"/>
    <dgm:cxn modelId="{07AB6D7E-32CC-4E4E-8DA5-B478EC80C006}" type="presOf" srcId="{1B28E1AD-9483-436B-8F20-D0B1EDBB2E1F}" destId="{68190FBA-C9C4-4B30-BE7B-FD5D7E69AA11}" srcOrd="0" destOrd="0" presId="urn:microsoft.com/office/officeart/2005/8/layout/vList5"/>
    <dgm:cxn modelId="{0457D582-621C-4A8E-88C6-89B1B39CF2E1}" type="presOf" srcId="{F0D431DB-61BE-4B70-B0F3-9124FEAC7FC2}" destId="{A33D2671-95B9-4FBB-86EF-E0D98BABB139}" srcOrd="0" destOrd="0" presId="urn:microsoft.com/office/officeart/2005/8/layout/vList5"/>
    <dgm:cxn modelId="{9C5CF498-1263-4150-98A8-D78D0ABB5560}" type="presOf" srcId="{29A61C11-37E7-4192-AD4B-652EA0E54E99}" destId="{F1DA6A48-06F6-460C-907E-20AEF1879401}" srcOrd="0" destOrd="0" presId="urn:microsoft.com/office/officeart/2005/8/layout/vList5"/>
    <dgm:cxn modelId="{9177FFA6-C5AD-4262-BC96-AABEF94C65B0}" type="presOf" srcId="{E84D2946-1FFA-43C2-BA33-40E899D6E481}" destId="{E9E693FB-D112-4779-9DBE-CCE3E2E68087}" srcOrd="0" destOrd="0" presId="urn:microsoft.com/office/officeart/2005/8/layout/vList5"/>
    <dgm:cxn modelId="{55647FB1-634C-4F3A-9B39-61ECE416FEF9}" srcId="{D261B057-5DDF-41BA-983C-FA10407035FB}" destId="{D095A3BF-E800-466F-9963-A153FFFC12C4}" srcOrd="0" destOrd="0" parTransId="{DC052259-CE34-4E3D-9BFD-52D7E1B49608}" sibTransId="{43854D13-08EC-49F2-96CE-0848877401C1}"/>
    <dgm:cxn modelId="{175704C1-5FD7-496D-BAA1-3E0A843B7186}" type="presOf" srcId="{DD7C1649-5CA5-420F-B492-F94CDA6FEB55}" destId="{B564CA1F-B34E-40B7-80C0-370BF447AB5E}" srcOrd="0" destOrd="0" presId="urn:microsoft.com/office/officeart/2005/8/layout/vList5"/>
    <dgm:cxn modelId="{6DC5C3C9-BEEA-45D2-A581-AF38A2A94992}" srcId="{E84D2946-1FFA-43C2-BA33-40E899D6E481}" destId="{1B28E1AD-9483-436B-8F20-D0B1EDBB2E1F}" srcOrd="0" destOrd="0" parTransId="{BD183274-E0AD-4A82-9B03-B97E5A95E864}" sibTransId="{6F262B19-D89A-4AAF-9F18-6C79B0797472}"/>
    <dgm:cxn modelId="{086B26D3-5736-4AED-BAC9-4C0CA290FE9A}" type="presOf" srcId="{D261B057-5DDF-41BA-983C-FA10407035FB}" destId="{B498E3CB-E389-4240-B606-BB5AA2AC7B8A}" srcOrd="0" destOrd="0" presId="urn:microsoft.com/office/officeart/2005/8/layout/vList5"/>
    <dgm:cxn modelId="{448231D5-BFA5-4680-8454-9AF913EB1A59}" srcId="{DD7C1649-5CA5-420F-B492-F94CDA6FEB55}" destId="{5E429243-553C-4544-98DD-209EEDED1C51}" srcOrd="3" destOrd="0" parTransId="{20F6FC2F-4BB7-490A-859D-41BC30EE8B75}" sibTransId="{772E2DDE-3027-48A5-AFFC-3901168BC5C0}"/>
    <dgm:cxn modelId="{F6F32AD8-76DC-4F79-8782-981E1A043186}" srcId="{DD7C1649-5CA5-420F-B492-F94CDA6FEB55}" destId="{29A61C11-37E7-4192-AD4B-652EA0E54E99}" srcOrd="2" destOrd="0" parTransId="{B03C084A-7F1B-4E01-BFF2-55867948EDE1}" sibTransId="{34805C0E-C085-4A38-93D8-FB1190ECD174}"/>
    <dgm:cxn modelId="{7654BDE5-EACB-4AC8-97F3-AFD7CBD491B8}" srcId="{DD7C1649-5CA5-420F-B492-F94CDA6FEB55}" destId="{E84D2946-1FFA-43C2-BA33-40E899D6E481}" srcOrd="5" destOrd="0" parTransId="{83D6C95C-2C90-413A-9E10-D7B54E68AE58}" sibTransId="{58862799-DA31-4B6D-A6DB-E7C016498D5A}"/>
    <dgm:cxn modelId="{6D0854F2-1F0F-4B50-A22C-F9C5AD8D360B}" type="presOf" srcId="{D095A3BF-E800-466F-9963-A153FFFC12C4}" destId="{D64FE611-35A7-4351-B85B-9F0E41FEE765}" srcOrd="0" destOrd="0" presId="urn:microsoft.com/office/officeart/2005/8/layout/vList5"/>
    <dgm:cxn modelId="{D57FA668-18CE-44C4-A12E-02322BAD3912}" type="presParOf" srcId="{B564CA1F-B34E-40B7-80C0-370BF447AB5E}" destId="{2EF81C61-C4B3-4283-AB51-6B0317B7C87F}" srcOrd="0" destOrd="0" presId="urn:microsoft.com/office/officeart/2005/8/layout/vList5"/>
    <dgm:cxn modelId="{A277DEC8-AA00-4353-A619-B3CC484D6421}" type="presParOf" srcId="{2EF81C61-C4B3-4283-AB51-6B0317B7C87F}" destId="{B3943579-EB2F-458D-9D02-58324F1EE622}" srcOrd="0" destOrd="0" presId="urn:microsoft.com/office/officeart/2005/8/layout/vList5"/>
    <dgm:cxn modelId="{822349E6-8F06-49F6-9303-8DF99F6ADE55}" type="presParOf" srcId="{2EF81C61-C4B3-4283-AB51-6B0317B7C87F}" destId="{A33D2671-95B9-4FBB-86EF-E0D98BABB139}" srcOrd="1" destOrd="0" presId="urn:microsoft.com/office/officeart/2005/8/layout/vList5"/>
    <dgm:cxn modelId="{D7B6F97B-D1D3-4135-88FE-5048C367114B}" type="presParOf" srcId="{B564CA1F-B34E-40B7-80C0-370BF447AB5E}" destId="{7C3833D6-1B33-44FB-8A98-087AE1ACBB4D}" srcOrd="1" destOrd="0" presId="urn:microsoft.com/office/officeart/2005/8/layout/vList5"/>
    <dgm:cxn modelId="{8C9CFF1F-FD98-4778-BF4E-DCAB5B10450A}" type="presParOf" srcId="{B564CA1F-B34E-40B7-80C0-370BF447AB5E}" destId="{EB6C0F74-DACE-434E-A613-98BE9A49F492}" srcOrd="2" destOrd="0" presId="urn:microsoft.com/office/officeart/2005/8/layout/vList5"/>
    <dgm:cxn modelId="{F29B4C15-F06A-4710-BBA5-78B048EDD989}" type="presParOf" srcId="{EB6C0F74-DACE-434E-A613-98BE9A49F492}" destId="{B498E3CB-E389-4240-B606-BB5AA2AC7B8A}" srcOrd="0" destOrd="0" presId="urn:microsoft.com/office/officeart/2005/8/layout/vList5"/>
    <dgm:cxn modelId="{73B9A2E0-AF11-4D06-97D7-FECBE05AFD77}" type="presParOf" srcId="{EB6C0F74-DACE-434E-A613-98BE9A49F492}" destId="{D64FE611-35A7-4351-B85B-9F0E41FEE765}" srcOrd="1" destOrd="0" presId="urn:microsoft.com/office/officeart/2005/8/layout/vList5"/>
    <dgm:cxn modelId="{D7B0F126-EFCF-4380-BDDC-E3CDA77543FE}" type="presParOf" srcId="{B564CA1F-B34E-40B7-80C0-370BF447AB5E}" destId="{DA3FB960-3DAB-4BF4-A8F2-45FC2538FD58}" srcOrd="3" destOrd="0" presId="urn:microsoft.com/office/officeart/2005/8/layout/vList5"/>
    <dgm:cxn modelId="{67F1FA01-6A4F-4D5F-BB94-02E9E77453DF}" type="presParOf" srcId="{B564CA1F-B34E-40B7-80C0-370BF447AB5E}" destId="{4D48D7C2-ED49-4EB5-8ECB-93DC8F374D7E}" srcOrd="4" destOrd="0" presId="urn:microsoft.com/office/officeart/2005/8/layout/vList5"/>
    <dgm:cxn modelId="{59FD461C-2E55-43BB-B036-3BD36F76B103}" type="presParOf" srcId="{4D48D7C2-ED49-4EB5-8ECB-93DC8F374D7E}" destId="{F1DA6A48-06F6-460C-907E-20AEF1879401}" srcOrd="0" destOrd="0" presId="urn:microsoft.com/office/officeart/2005/8/layout/vList5"/>
    <dgm:cxn modelId="{838AB641-6B9B-4DE9-BF7D-0B5673C994B2}" type="presParOf" srcId="{4D48D7C2-ED49-4EB5-8ECB-93DC8F374D7E}" destId="{EE0C8FFC-F839-45EB-8324-EAC925E7F658}" srcOrd="1" destOrd="0" presId="urn:microsoft.com/office/officeart/2005/8/layout/vList5"/>
    <dgm:cxn modelId="{BBB40E0B-8D7E-4DCE-B16D-AA5CCE0519BC}" type="presParOf" srcId="{B564CA1F-B34E-40B7-80C0-370BF447AB5E}" destId="{632A91E2-D6B7-4CA9-A997-10B762F46783}" srcOrd="5" destOrd="0" presId="urn:microsoft.com/office/officeart/2005/8/layout/vList5"/>
    <dgm:cxn modelId="{3008D30A-9780-4181-ABDF-A0C7003FC152}" type="presParOf" srcId="{B564CA1F-B34E-40B7-80C0-370BF447AB5E}" destId="{034ADF85-8871-494A-BCA8-A57602256914}" srcOrd="6" destOrd="0" presId="urn:microsoft.com/office/officeart/2005/8/layout/vList5"/>
    <dgm:cxn modelId="{8E08984A-641E-4CBB-8CEE-02C106F89FF6}" type="presParOf" srcId="{034ADF85-8871-494A-BCA8-A57602256914}" destId="{AA131E7E-9867-4F84-A082-C5160AFC0A9E}" srcOrd="0" destOrd="0" presId="urn:microsoft.com/office/officeart/2005/8/layout/vList5"/>
    <dgm:cxn modelId="{58679DF5-5B14-41AC-A266-8250054F7BE0}" type="presParOf" srcId="{034ADF85-8871-494A-BCA8-A57602256914}" destId="{7310E172-1AF1-474C-BE80-94F3E64F65D5}" srcOrd="1" destOrd="0" presId="urn:microsoft.com/office/officeart/2005/8/layout/vList5"/>
    <dgm:cxn modelId="{B3461DC6-D41B-4369-B74E-A043B0E5F25F}" type="presParOf" srcId="{B564CA1F-B34E-40B7-80C0-370BF447AB5E}" destId="{87C49014-6CE1-4E51-B4BB-332651AF9689}" srcOrd="7" destOrd="0" presId="urn:microsoft.com/office/officeart/2005/8/layout/vList5"/>
    <dgm:cxn modelId="{DD6F3D42-2637-432B-A9FD-34053628D2C6}" type="presParOf" srcId="{B564CA1F-B34E-40B7-80C0-370BF447AB5E}" destId="{5C80A4E0-D4A9-4471-B85C-9001F2249A32}" srcOrd="8" destOrd="0" presId="urn:microsoft.com/office/officeart/2005/8/layout/vList5"/>
    <dgm:cxn modelId="{249327E9-0F7A-4F26-849F-6994FAA010B1}" type="presParOf" srcId="{5C80A4E0-D4A9-4471-B85C-9001F2249A32}" destId="{8D8443AF-8633-4860-BC1D-3F0DAEB23F58}" srcOrd="0" destOrd="0" presId="urn:microsoft.com/office/officeart/2005/8/layout/vList5"/>
    <dgm:cxn modelId="{D4AE917F-F61B-47FE-86CA-05051E75C673}" type="presParOf" srcId="{5C80A4E0-D4A9-4471-B85C-9001F2249A32}" destId="{F33A7660-6933-48F0-B814-81549EFB5733}" srcOrd="1" destOrd="0" presId="urn:microsoft.com/office/officeart/2005/8/layout/vList5"/>
    <dgm:cxn modelId="{0491BFCC-2587-48C1-B3B4-6785BFCDE766}" type="presParOf" srcId="{B564CA1F-B34E-40B7-80C0-370BF447AB5E}" destId="{8730B9E2-BD6A-431A-8053-34F6FAF4162A}" srcOrd="9" destOrd="0" presId="urn:microsoft.com/office/officeart/2005/8/layout/vList5"/>
    <dgm:cxn modelId="{2C951F40-43BE-4D4A-8BB1-F8AFC6A4F906}" type="presParOf" srcId="{B564CA1F-B34E-40B7-80C0-370BF447AB5E}" destId="{4CC1FC48-8817-4927-9379-6340A8CD6AEC}" srcOrd="10" destOrd="0" presId="urn:microsoft.com/office/officeart/2005/8/layout/vList5"/>
    <dgm:cxn modelId="{B56BEAF6-876D-4893-A6AC-9B1C76831290}" type="presParOf" srcId="{4CC1FC48-8817-4927-9379-6340A8CD6AEC}" destId="{E9E693FB-D112-4779-9DBE-CCE3E2E68087}" srcOrd="0" destOrd="0" presId="urn:microsoft.com/office/officeart/2005/8/layout/vList5"/>
    <dgm:cxn modelId="{443CF935-B319-4E4F-B73B-0FF94A40E93E}" type="presParOf" srcId="{4CC1FC48-8817-4927-9379-6340A8CD6AEC}" destId="{68190FBA-C9C4-4B30-BE7B-FD5D7E69AA11}" srcOrd="1" destOrd="0" presId="urn:microsoft.com/office/officeart/2005/8/layout/vList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710538C-73CB-4A88-8C75-E9B96ADF93FB}" type="doc">
      <dgm:prSet loTypeId="urn:microsoft.com/office/officeart/2005/8/layout/arrow2" loCatId="process" qsTypeId="urn:microsoft.com/office/officeart/2005/8/quickstyle/simple1" qsCatId="simple" csTypeId="urn:microsoft.com/office/officeart/2005/8/colors/accent1_2" csCatId="accent1" phldr="1"/>
      <dgm:spPr/>
      <dgm:t>
        <a:bodyPr/>
        <a:lstStyle/>
        <a:p>
          <a:endParaRPr lang="de-DE"/>
        </a:p>
      </dgm:t>
    </dgm:pt>
    <dgm:pt modelId="{42943E91-2D05-438A-8FD0-C3B99D1B84EF}">
      <dgm:prSet phldrT="[Text]" custT="1"/>
      <dgm:spPr/>
      <dgm:t>
        <a:bodyPr/>
        <a:lstStyle/>
        <a:p>
          <a:pPr>
            <a:buFont typeface="+mj-lt"/>
            <a:buAutoNum type="arabicPeriod"/>
          </a:pPr>
          <a:r>
            <a:rPr lang="de-DE" sz="900" b="0"/>
            <a:t>initial contact</a:t>
          </a:r>
        </a:p>
      </dgm:t>
    </dgm:pt>
    <dgm:pt modelId="{CCEE35AC-F821-4AEB-AE39-40E9663AC403}" type="parTrans" cxnId="{25B6857C-F508-4AA7-9544-0EC59C76A04E}">
      <dgm:prSet/>
      <dgm:spPr/>
      <dgm:t>
        <a:bodyPr/>
        <a:lstStyle/>
        <a:p>
          <a:endParaRPr lang="de-DE"/>
        </a:p>
      </dgm:t>
    </dgm:pt>
    <dgm:pt modelId="{91B735A4-9A27-4AC5-AE12-0ACF3AD1D7B2}" type="sibTrans" cxnId="{25B6857C-F508-4AA7-9544-0EC59C76A04E}">
      <dgm:prSet/>
      <dgm:spPr/>
      <dgm:t>
        <a:bodyPr/>
        <a:lstStyle/>
        <a:p>
          <a:endParaRPr lang="de-DE"/>
        </a:p>
      </dgm:t>
    </dgm:pt>
    <dgm:pt modelId="{C7DBF631-5125-4F53-ACF4-04B67DE60C3C}">
      <dgm:prSet phldrT="[Text]" custT="1"/>
      <dgm:spPr/>
      <dgm:t>
        <a:bodyPr/>
        <a:lstStyle/>
        <a:p>
          <a:pPr>
            <a:buFont typeface="+mj-lt"/>
            <a:buAutoNum type="arabicPeriod"/>
          </a:pPr>
          <a:r>
            <a:rPr lang="de-DE" sz="900" b="0"/>
            <a:t>supplier self assessment via supplier portal</a:t>
          </a:r>
        </a:p>
      </dgm:t>
    </dgm:pt>
    <dgm:pt modelId="{391222E6-82D1-4ECB-A372-82359BDA3EF5}" type="parTrans" cxnId="{45DCB1DD-43DC-4B37-BF9C-79D733CDDA4D}">
      <dgm:prSet/>
      <dgm:spPr/>
      <dgm:t>
        <a:bodyPr/>
        <a:lstStyle/>
        <a:p>
          <a:endParaRPr lang="de-DE"/>
        </a:p>
      </dgm:t>
    </dgm:pt>
    <dgm:pt modelId="{137C390F-DC7C-46EF-B847-67152163B6E2}" type="sibTrans" cxnId="{45DCB1DD-43DC-4B37-BF9C-79D733CDDA4D}">
      <dgm:prSet/>
      <dgm:spPr/>
      <dgm:t>
        <a:bodyPr/>
        <a:lstStyle/>
        <a:p>
          <a:endParaRPr lang="de-DE"/>
        </a:p>
      </dgm:t>
    </dgm:pt>
    <dgm:pt modelId="{FEACF602-8A67-438C-9C6F-BC18F041E5D3}">
      <dgm:prSet phldrT="[Text]" custT="1"/>
      <dgm:spPr/>
      <dgm:t>
        <a:bodyPr/>
        <a:lstStyle/>
        <a:p>
          <a:pPr>
            <a:buFont typeface="+mj-lt"/>
            <a:buAutoNum type="arabicPeriod"/>
          </a:pPr>
          <a:r>
            <a:rPr lang="de-DE" sz="900" b="0"/>
            <a:t>Evaluation and release for RFQ</a:t>
          </a:r>
        </a:p>
      </dgm:t>
    </dgm:pt>
    <dgm:pt modelId="{59191FBB-CCA9-4F0A-B90A-722632FF0EEA}" type="parTrans" cxnId="{67CF29AB-6036-4CA3-B867-112329C07293}">
      <dgm:prSet/>
      <dgm:spPr/>
      <dgm:t>
        <a:bodyPr/>
        <a:lstStyle/>
        <a:p>
          <a:endParaRPr lang="de-DE"/>
        </a:p>
      </dgm:t>
    </dgm:pt>
    <dgm:pt modelId="{37A737B2-5424-4FF3-9CF0-6EDC24A59269}" type="sibTrans" cxnId="{67CF29AB-6036-4CA3-B867-112329C07293}">
      <dgm:prSet/>
      <dgm:spPr/>
      <dgm:t>
        <a:bodyPr/>
        <a:lstStyle/>
        <a:p>
          <a:endParaRPr lang="de-DE"/>
        </a:p>
      </dgm:t>
    </dgm:pt>
    <dgm:pt modelId="{BDB4D609-AB4F-4058-9972-A486B0BA8DE5}">
      <dgm:prSet custT="1"/>
      <dgm:spPr/>
      <dgm:t>
        <a:bodyPr/>
        <a:lstStyle/>
        <a:p>
          <a:r>
            <a:rPr lang="de-DE" sz="900"/>
            <a:t>release for serial deliveries</a:t>
          </a:r>
        </a:p>
        <a:p>
          <a:r>
            <a:rPr lang="de-DE" sz="900"/>
            <a:t>based on:</a:t>
          </a:r>
          <a:br>
            <a:rPr lang="de-DE" sz="900"/>
          </a:br>
          <a:r>
            <a:rPr lang="de-DE" sz="900"/>
            <a:t>potential analysis</a:t>
          </a:r>
        </a:p>
      </dgm:t>
    </dgm:pt>
    <dgm:pt modelId="{B0C5E2B6-90C4-4B1F-9DA3-10C660F35539}" type="sibTrans" cxnId="{5FBDB1B4-66DA-4CDC-BC5D-3984E548EA50}">
      <dgm:prSet/>
      <dgm:spPr/>
      <dgm:t>
        <a:bodyPr/>
        <a:lstStyle/>
        <a:p>
          <a:endParaRPr lang="de-DE"/>
        </a:p>
      </dgm:t>
    </dgm:pt>
    <dgm:pt modelId="{4DB99E9C-D1D5-49D3-A5CF-5E43E01FF16A}" type="parTrans" cxnId="{5FBDB1B4-66DA-4CDC-BC5D-3984E548EA50}">
      <dgm:prSet/>
      <dgm:spPr/>
      <dgm:t>
        <a:bodyPr/>
        <a:lstStyle/>
        <a:p>
          <a:endParaRPr lang="de-DE"/>
        </a:p>
      </dgm:t>
    </dgm:pt>
    <dgm:pt modelId="{681A320A-9FAB-4595-B21A-B448B8CDE5F6}" type="pres">
      <dgm:prSet presAssocID="{D710538C-73CB-4A88-8C75-E9B96ADF93FB}" presName="arrowDiagram" presStyleCnt="0">
        <dgm:presLayoutVars>
          <dgm:chMax val="5"/>
          <dgm:dir/>
          <dgm:resizeHandles val="exact"/>
        </dgm:presLayoutVars>
      </dgm:prSet>
      <dgm:spPr/>
    </dgm:pt>
    <dgm:pt modelId="{AB6F6DC1-2944-4A4B-80A2-F4E37A029173}" type="pres">
      <dgm:prSet presAssocID="{D710538C-73CB-4A88-8C75-E9B96ADF93FB}" presName="arrow" presStyleLbl="bgShp" presStyleIdx="0" presStyleCnt="1"/>
      <dgm:spPr/>
    </dgm:pt>
    <dgm:pt modelId="{B2B8BF58-5E7B-4557-82AE-514986E21B00}" type="pres">
      <dgm:prSet presAssocID="{D710538C-73CB-4A88-8C75-E9B96ADF93FB}" presName="arrowDiagram4" presStyleCnt="0"/>
      <dgm:spPr/>
    </dgm:pt>
    <dgm:pt modelId="{0AA79EBB-59B0-44C3-8C72-43CBB6CFFD28}" type="pres">
      <dgm:prSet presAssocID="{42943E91-2D05-438A-8FD0-C3B99D1B84EF}" presName="bullet4a" presStyleLbl="node1" presStyleIdx="0" presStyleCnt="4"/>
      <dgm:spPr>
        <a:solidFill>
          <a:srgbClr val="FF0000"/>
        </a:solidFill>
      </dgm:spPr>
    </dgm:pt>
    <dgm:pt modelId="{623A63B6-786C-4889-878D-2F90F98DB85B}" type="pres">
      <dgm:prSet presAssocID="{42943E91-2D05-438A-8FD0-C3B99D1B84EF}" presName="textBox4a" presStyleLbl="revTx" presStyleIdx="0" presStyleCnt="4" custLinFactNeighborX="2430" custLinFactNeighborY="-9779">
        <dgm:presLayoutVars>
          <dgm:bulletEnabled val="1"/>
        </dgm:presLayoutVars>
      </dgm:prSet>
      <dgm:spPr/>
    </dgm:pt>
    <dgm:pt modelId="{C18458B9-0B65-42F1-83E4-CC89E5F62C51}" type="pres">
      <dgm:prSet presAssocID="{C7DBF631-5125-4F53-ACF4-04B67DE60C3C}" presName="bullet4b" presStyleLbl="node1" presStyleIdx="1" presStyleCnt="4"/>
      <dgm:spPr>
        <a:solidFill>
          <a:srgbClr val="FFFF00"/>
        </a:solidFill>
      </dgm:spPr>
    </dgm:pt>
    <dgm:pt modelId="{C8F90D80-2513-4196-B180-E9A3CAAA1C47}" type="pres">
      <dgm:prSet presAssocID="{C7DBF631-5125-4F53-ACF4-04B67DE60C3C}" presName="textBox4b" presStyleLbl="revTx" presStyleIdx="1" presStyleCnt="4" custScaleX="85642" custLinFactNeighborX="-2967" custLinFactNeighborY="-18907">
        <dgm:presLayoutVars>
          <dgm:bulletEnabled val="1"/>
        </dgm:presLayoutVars>
      </dgm:prSet>
      <dgm:spPr/>
    </dgm:pt>
    <dgm:pt modelId="{11568CD7-FEC3-42FB-AFAF-B9EEA3778E7E}" type="pres">
      <dgm:prSet presAssocID="{FEACF602-8A67-438C-9C6F-BC18F041E5D3}" presName="bullet4c" presStyleLbl="node1" presStyleIdx="2" presStyleCnt="4"/>
      <dgm:spPr>
        <a:solidFill>
          <a:srgbClr val="92D050"/>
        </a:solidFill>
      </dgm:spPr>
    </dgm:pt>
    <dgm:pt modelId="{8268AFCC-E1F9-489D-A299-09E023F63330}" type="pres">
      <dgm:prSet presAssocID="{FEACF602-8A67-438C-9C6F-BC18F041E5D3}" presName="textBox4c" presStyleLbl="revTx" presStyleIdx="2" presStyleCnt="4" custLinFactNeighborX="2967" custLinFactNeighborY="-9684">
        <dgm:presLayoutVars>
          <dgm:bulletEnabled val="1"/>
        </dgm:presLayoutVars>
      </dgm:prSet>
      <dgm:spPr/>
    </dgm:pt>
    <dgm:pt modelId="{AC33B3A9-2CF0-4B49-820F-63DFA78FD459}" type="pres">
      <dgm:prSet presAssocID="{BDB4D609-AB4F-4058-9972-A486B0BA8DE5}" presName="bullet4d" presStyleLbl="node1" presStyleIdx="3" presStyleCnt="4"/>
      <dgm:spPr>
        <a:solidFill>
          <a:srgbClr val="00B050"/>
        </a:solidFill>
      </dgm:spPr>
    </dgm:pt>
    <dgm:pt modelId="{88DBA9E1-502E-49C9-822C-B0843399D2BF}" type="pres">
      <dgm:prSet presAssocID="{BDB4D609-AB4F-4058-9972-A486B0BA8DE5}" presName="textBox4d" presStyleLbl="revTx" presStyleIdx="3" presStyleCnt="4" custLinFactNeighborX="2967" custLinFactNeighborY="-12315">
        <dgm:presLayoutVars>
          <dgm:bulletEnabled val="1"/>
        </dgm:presLayoutVars>
      </dgm:prSet>
      <dgm:spPr/>
    </dgm:pt>
  </dgm:ptLst>
  <dgm:cxnLst>
    <dgm:cxn modelId="{9C9EAF0C-5BE4-41BC-828E-2F3C6A75D7E3}" type="presOf" srcId="{42943E91-2D05-438A-8FD0-C3B99D1B84EF}" destId="{623A63B6-786C-4889-878D-2F90F98DB85B}" srcOrd="0" destOrd="0" presId="urn:microsoft.com/office/officeart/2005/8/layout/arrow2"/>
    <dgm:cxn modelId="{40252F72-693D-4163-8F6D-353A499C7C10}" type="presOf" srcId="{D710538C-73CB-4A88-8C75-E9B96ADF93FB}" destId="{681A320A-9FAB-4595-B21A-B448B8CDE5F6}" srcOrd="0" destOrd="0" presId="urn:microsoft.com/office/officeart/2005/8/layout/arrow2"/>
    <dgm:cxn modelId="{25B6857C-F508-4AA7-9544-0EC59C76A04E}" srcId="{D710538C-73CB-4A88-8C75-E9B96ADF93FB}" destId="{42943E91-2D05-438A-8FD0-C3B99D1B84EF}" srcOrd="0" destOrd="0" parTransId="{CCEE35AC-F821-4AEB-AE39-40E9663AC403}" sibTransId="{91B735A4-9A27-4AC5-AE12-0ACF3AD1D7B2}"/>
    <dgm:cxn modelId="{BB39D3A6-D54C-46B7-8DBA-49E237814D33}" type="presOf" srcId="{FEACF602-8A67-438C-9C6F-BC18F041E5D3}" destId="{8268AFCC-E1F9-489D-A299-09E023F63330}" srcOrd="0" destOrd="0" presId="urn:microsoft.com/office/officeart/2005/8/layout/arrow2"/>
    <dgm:cxn modelId="{67CF29AB-6036-4CA3-B867-112329C07293}" srcId="{D710538C-73CB-4A88-8C75-E9B96ADF93FB}" destId="{FEACF602-8A67-438C-9C6F-BC18F041E5D3}" srcOrd="2" destOrd="0" parTransId="{59191FBB-CCA9-4F0A-B90A-722632FF0EEA}" sibTransId="{37A737B2-5424-4FF3-9CF0-6EDC24A59269}"/>
    <dgm:cxn modelId="{5FBDB1B4-66DA-4CDC-BC5D-3984E548EA50}" srcId="{D710538C-73CB-4A88-8C75-E9B96ADF93FB}" destId="{BDB4D609-AB4F-4058-9972-A486B0BA8DE5}" srcOrd="3" destOrd="0" parTransId="{4DB99E9C-D1D5-49D3-A5CF-5E43E01FF16A}" sibTransId="{B0C5E2B6-90C4-4B1F-9DA3-10C660F35539}"/>
    <dgm:cxn modelId="{05B91AD4-21B6-4B05-BAA6-8C4458B221E1}" type="presOf" srcId="{C7DBF631-5125-4F53-ACF4-04B67DE60C3C}" destId="{C8F90D80-2513-4196-B180-E9A3CAAA1C47}" srcOrd="0" destOrd="0" presId="urn:microsoft.com/office/officeart/2005/8/layout/arrow2"/>
    <dgm:cxn modelId="{45DCB1DD-43DC-4B37-BF9C-79D733CDDA4D}" srcId="{D710538C-73CB-4A88-8C75-E9B96ADF93FB}" destId="{C7DBF631-5125-4F53-ACF4-04B67DE60C3C}" srcOrd="1" destOrd="0" parTransId="{391222E6-82D1-4ECB-A372-82359BDA3EF5}" sibTransId="{137C390F-DC7C-46EF-B847-67152163B6E2}"/>
    <dgm:cxn modelId="{B15C7CF4-AFF3-4D6B-B1B2-706976293120}" type="presOf" srcId="{BDB4D609-AB4F-4058-9972-A486B0BA8DE5}" destId="{88DBA9E1-502E-49C9-822C-B0843399D2BF}" srcOrd="0" destOrd="0" presId="urn:microsoft.com/office/officeart/2005/8/layout/arrow2"/>
    <dgm:cxn modelId="{54A02CD5-0A35-4AF3-B26B-D071C6EE8F62}" type="presParOf" srcId="{681A320A-9FAB-4595-B21A-B448B8CDE5F6}" destId="{AB6F6DC1-2944-4A4B-80A2-F4E37A029173}" srcOrd="0" destOrd="0" presId="urn:microsoft.com/office/officeart/2005/8/layout/arrow2"/>
    <dgm:cxn modelId="{274ED9F1-8700-41D6-9856-975218894084}" type="presParOf" srcId="{681A320A-9FAB-4595-B21A-B448B8CDE5F6}" destId="{B2B8BF58-5E7B-4557-82AE-514986E21B00}" srcOrd="1" destOrd="0" presId="urn:microsoft.com/office/officeart/2005/8/layout/arrow2"/>
    <dgm:cxn modelId="{19B210B9-FDAF-4B34-91B3-6E76BD0B3841}" type="presParOf" srcId="{B2B8BF58-5E7B-4557-82AE-514986E21B00}" destId="{0AA79EBB-59B0-44C3-8C72-43CBB6CFFD28}" srcOrd="0" destOrd="0" presId="urn:microsoft.com/office/officeart/2005/8/layout/arrow2"/>
    <dgm:cxn modelId="{6403EF29-8AA2-4DF0-A847-3574D1836873}" type="presParOf" srcId="{B2B8BF58-5E7B-4557-82AE-514986E21B00}" destId="{623A63B6-786C-4889-878D-2F90F98DB85B}" srcOrd="1" destOrd="0" presId="urn:microsoft.com/office/officeart/2005/8/layout/arrow2"/>
    <dgm:cxn modelId="{4C69C79D-4463-480F-9E34-E7459DE9C000}" type="presParOf" srcId="{B2B8BF58-5E7B-4557-82AE-514986E21B00}" destId="{C18458B9-0B65-42F1-83E4-CC89E5F62C51}" srcOrd="2" destOrd="0" presId="urn:microsoft.com/office/officeart/2005/8/layout/arrow2"/>
    <dgm:cxn modelId="{CF8C1442-F6D8-4FE9-AE95-88E59FFCDB52}" type="presParOf" srcId="{B2B8BF58-5E7B-4557-82AE-514986E21B00}" destId="{C8F90D80-2513-4196-B180-E9A3CAAA1C47}" srcOrd="3" destOrd="0" presId="urn:microsoft.com/office/officeart/2005/8/layout/arrow2"/>
    <dgm:cxn modelId="{C309AA2A-E54E-486F-963C-0B0FFF2761D5}" type="presParOf" srcId="{B2B8BF58-5E7B-4557-82AE-514986E21B00}" destId="{11568CD7-FEC3-42FB-AFAF-B9EEA3778E7E}" srcOrd="4" destOrd="0" presId="urn:microsoft.com/office/officeart/2005/8/layout/arrow2"/>
    <dgm:cxn modelId="{76636823-E7B4-4F0A-BEDD-20A40AC42BBC}" type="presParOf" srcId="{B2B8BF58-5E7B-4557-82AE-514986E21B00}" destId="{8268AFCC-E1F9-489D-A299-09E023F63330}" srcOrd="5" destOrd="0" presId="urn:microsoft.com/office/officeart/2005/8/layout/arrow2"/>
    <dgm:cxn modelId="{77F83B89-3004-4ED7-9B4F-44FFD38C1246}" type="presParOf" srcId="{B2B8BF58-5E7B-4557-82AE-514986E21B00}" destId="{AC33B3A9-2CF0-4B49-820F-63DFA78FD459}" srcOrd="6" destOrd="0" presId="urn:microsoft.com/office/officeart/2005/8/layout/arrow2"/>
    <dgm:cxn modelId="{E16741D9-62CE-4B10-97E8-259EFB369D96}" type="presParOf" srcId="{B2B8BF58-5E7B-4557-82AE-514986E21B00}" destId="{88DBA9E1-502E-49C9-822C-B0843399D2BF}" srcOrd="7" destOrd="0" presId="urn:microsoft.com/office/officeart/2005/8/layout/arrow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36C338A-10BB-418A-9D36-E5022E2F1DDE}" type="doc">
      <dgm:prSet loTypeId="urn:microsoft.com/office/officeart/2005/8/layout/process2" loCatId="process" qsTypeId="urn:microsoft.com/office/officeart/2005/8/quickstyle/simple1" qsCatId="simple" csTypeId="urn:microsoft.com/office/officeart/2005/8/colors/accent1_2" csCatId="accent1" phldr="1"/>
      <dgm:spPr/>
    </dgm:pt>
    <dgm:pt modelId="{141F19A5-E65E-4323-A7F1-82E6499130BB}">
      <dgm:prSet phldrT="[Text]" custT="1"/>
      <dgm:spPr>
        <a:solidFill>
          <a:srgbClr val="FF9900"/>
        </a:solidFill>
        <a:ln w="15875">
          <a:solidFill>
            <a:schemeClr val="tx1"/>
          </a:solidFill>
        </a:ln>
        <a:effectLst/>
      </dgm:spPr>
      <dgm:t>
        <a:bodyPr/>
        <a:lstStyle/>
        <a:p>
          <a:r>
            <a:rPr lang="de-DE" sz="1600" baseline="0">
              <a:solidFill>
                <a:sysClr val="windowText" lastClr="000000"/>
              </a:solidFill>
            </a:rPr>
            <a:t>Escalation level </a:t>
          </a:r>
          <a:r>
            <a:rPr lang="de-DE" sz="1600">
              <a:solidFill>
                <a:schemeClr val="tx1"/>
              </a:solidFill>
              <a:latin typeface="Calibri" pitchFamily="34" charset="0"/>
            </a:rPr>
            <a:t> E2/K2</a:t>
          </a:r>
        </a:p>
      </dgm:t>
    </dgm:pt>
    <dgm:pt modelId="{1342829A-041A-49FD-BAE9-24FD5653D589}" type="parTrans" cxnId="{9132D412-38AC-4B60-B088-C680B33DA999}">
      <dgm:prSet/>
      <dgm:spPr/>
      <dgm:t>
        <a:bodyPr/>
        <a:lstStyle/>
        <a:p>
          <a:endParaRPr lang="de-DE"/>
        </a:p>
      </dgm:t>
    </dgm:pt>
    <dgm:pt modelId="{38FFAA40-1AC1-4ABB-A7F2-697D086B9722}" type="sibTrans" cxnId="{9132D412-38AC-4B60-B088-C680B33DA999}">
      <dgm:prSet/>
      <dgm:spPr>
        <a:solidFill>
          <a:schemeClr val="bg1"/>
        </a:solidFill>
        <a:ln w="15875">
          <a:solidFill>
            <a:schemeClr val="tx1"/>
          </a:solidFill>
        </a:ln>
      </dgm:spPr>
      <dgm:t>
        <a:bodyPr/>
        <a:lstStyle/>
        <a:p>
          <a:endParaRPr lang="de-DE"/>
        </a:p>
      </dgm:t>
    </dgm:pt>
    <dgm:pt modelId="{3943309A-3684-41F1-99DB-970A0D5E198D}">
      <dgm:prSet phldrT="[Text]" custT="1"/>
      <dgm:spPr>
        <a:solidFill>
          <a:srgbClr val="FFCC66"/>
        </a:solidFill>
        <a:ln w="15875">
          <a:solidFill>
            <a:schemeClr val="tx1"/>
          </a:solidFill>
        </a:ln>
      </dgm:spPr>
      <dgm:t>
        <a:bodyPr/>
        <a:lstStyle/>
        <a:p>
          <a:r>
            <a:rPr lang="de-DE" sz="1600" baseline="0">
              <a:solidFill>
                <a:sysClr val="windowText" lastClr="000000"/>
              </a:solidFill>
            </a:rPr>
            <a:t>Escalation level </a:t>
          </a:r>
          <a:r>
            <a:rPr lang="de-DE" sz="1600">
              <a:solidFill>
                <a:schemeClr val="tx1"/>
              </a:solidFill>
              <a:latin typeface="Calibri" pitchFamily="34" charset="0"/>
            </a:rPr>
            <a:t> E1/K1</a:t>
          </a:r>
        </a:p>
      </dgm:t>
    </dgm:pt>
    <dgm:pt modelId="{ED7A90CC-7253-4637-8A26-9DE8F2F4B8B2}" type="parTrans" cxnId="{BDE35FFE-5EE5-4DF0-A6A9-3DFCF9BCF684}">
      <dgm:prSet/>
      <dgm:spPr/>
      <dgm:t>
        <a:bodyPr/>
        <a:lstStyle/>
        <a:p>
          <a:endParaRPr lang="de-DE"/>
        </a:p>
      </dgm:t>
    </dgm:pt>
    <dgm:pt modelId="{3B95E870-8E89-4CB3-AF3B-9EF4B6456E57}" type="sibTrans" cxnId="{BDE35FFE-5EE5-4DF0-A6A9-3DFCF9BCF684}">
      <dgm:prSet/>
      <dgm:spPr>
        <a:solidFill>
          <a:schemeClr val="bg1"/>
        </a:solidFill>
        <a:ln w="15875">
          <a:solidFill>
            <a:schemeClr val="tx1"/>
          </a:solidFill>
        </a:ln>
      </dgm:spPr>
      <dgm:t>
        <a:bodyPr/>
        <a:lstStyle/>
        <a:p>
          <a:endParaRPr lang="de-DE"/>
        </a:p>
      </dgm:t>
    </dgm:pt>
    <dgm:pt modelId="{75C59968-EC73-4C52-923E-5D25CE3E68F6}">
      <dgm:prSet phldrT="[Text]" custT="1"/>
      <dgm:spPr>
        <a:solidFill>
          <a:schemeClr val="accent4">
            <a:lumMod val="60000"/>
            <a:lumOff val="40000"/>
          </a:schemeClr>
        </a:solidFill>
        <a:ln w="15875">
          <a:solidFill>
            <a:schemeClr val="tx1"/>
          </a:solidFill>
        </a:ln>
      </dgm:spPr>
      <dgm:t>
        <a:bodyPr/>
        <a:lstStyle/>
        <a:p>
          <a:r>
            <a:rPr lang="de-DE" sz="1600">
              <a:solidFill>
                <a:schemeClr val="tx1"/>
              </a:solidFill>
              <a:latin typeface="Calibri" pitchFamily="34" charset="0"/>
            </a:rPr>
            <a:t>Release step N0</a:t>
          </a:r>
        </a:p>
      </dgm:t>
    </dgm:pt>
    <dgm:pt modelId="{4B6F3CEE-4FB1-431E-BB09-F33AEC29EE49}" type="parTrans" cxnId="{CCB979E1-207F-41AD-8C5F-2E229C8718E7}">
      <dgm:prSet/>
      <dgm:spPr/>
      <dgm:t>
        <a:bodyPr/>
        <a:lstStyle/>
        <a:p>
          <a:endParaRPr lang="de-DE"/>
        </a:p>
      </dgm:t>
    </dgm:pt>
    <dgm:pt modelId="{D88CE75C-0752-48FD-BD8B-1FB3ED72FE85}" type="sibTrans" cxnId="{CCB979E1-207F-41AD-8C5F-2E229C8718E7}">
      <dgm:prSet/>
      <dgm:spPr>
        <a:solidFill>
          <a:schemeClr val="bg1"/>
        </a:solidFill>
        <a:ln w="15875">
          <a:solidFill>
            <a:schemeClr val="tx1"/>
          </a:solidFill>
        </a:ln>
      </dgm:spPr>
      <dgm:t>
        <a:bodyPr/>
        <a:lstStyle/>
        <a:p>
          <a:endParaRPr lang="de-DE"/>
        </a:p>
      </dgm:t>
    </dgm:pt>
    <dgm:pt modelId="{978301EB-2A3E-482D-9A39-A01363794546}">
      <dgm:prSet custT="1"/>
      <dgm:spPr>
        <a:noFill/>
        <a:ln w="15875">
          <a:solidFill>
            <a:schemeClr val="tx1"/>
          </a:solidFill>
        </a:ln>
      </dgm:spPr>
      <dgm:t>
        <a:bodyPr/>
        <a:lstStyle/>
        <a:p>
          <a:r>
            <a:rPr lang="de-DE" sz="1600" baseline="0">
              <a:solidFill>
                <a:sysClr val="windowText" lastClr="000000"/>
              </a:solidFill>
            </a:rPr>
            <a:t>Escalation level </a:t>
          </a:r>
          <a:r>
            <a:rPr lang="de-DE" sz="1600">
              <a:solidFill>
                <a:schemeClr val="tx1"/>
              </a:solidFill>
              <a:latin typeface="Calibri" pitchFamily="34" charset="0"/>
            </a:rPr>
            <a:t> E0/K0</a:t>
          </a:r>
        </a:p>
      </dgm:t>
    </dgm:pt>
    <dgm:pt modelId="{AA6BBBBF-402B-4D02-BE30-DF003EC5BE0C}" type="parTrans" cxnId="{F1671941-1C41-41F0-AE31-112B20303D17}">
      <dgm:prSet/>
      <dgm:spPr/>
      <dgm:t>
        <a:bodyPr/>
        <a:lstStyle/>
        <a:p>
          <a:endParaRPr lang="de-DE"/>
        </a:p>
      </dgm:t>
    </dgm:pt>
    <dgm:pt modelId="{99F43A09-E3E5-482A-8266-B9067D14BBDC}" type="sibTrans" cxnId="{F1671941-1C41-41F0-AE31-112B20303D17}">
      <dgm:prSet/>
      <dgm:spPr>
        <a:solidFill>
          <a:schemeClr val="bg1"/>
        </a:solidFill>
        <a:ln w="15875">
          <a:solidFill>
            <a:schemeClr val="tx1"/>
          </a:solidFill>
        </a:ln>
      </dgm:spPr>
      <dgm:t>
        <a:bodyPr/>
        <a:lstStyle/>
        <a:p>
          <a:endParaRPr lang="de-DE"/>
        </a:p>
      </dgm:t>
    </dgm:pt>
    <dgm:pt modelId="{6F64E57A-C7A0-416B-9E7D-8CB68F1656DE}">
      <dgm:prSet/>
      <dgm:spPr>
        <a:solidFill>
          <a:srgbClr val="FF6600"/>
        </a:solidFill>
        <a:ln w="15875">
          <a:solidFill>
            <a:schemeClr val="tx1"/>
          </a:solidFill>
        </a:ln>
      </dgm:spPr>
      <dgm:t>
        <a:bodyPr/>
        <a:lstStyle/>
        <a:p>
          <a:r>
            <a:rPr lang="de-DE" baseline="0">
              <a:solidFill>
                <a:sysClr val="windowText" lastClr="000000"/>
              </a:solidFill>
            </a:rPr>
            <a:t>Escalation level</a:t>
          </a:r>
          <a:br>
            <a:rPr lang="de-DE" baseline="0">
              <a:solidFill>
                <a:sysClr val="windowText" lastClr="000000"/>
              </a:solidFill>
            </a:rPr>
          </a:br>
          <a:r>
            <a:rPr lang="de-DE" baseline="0">
              <a:solidFill>
                <a:sysClr val="windowText" lastClr="000000"/>
              </a:solidFill>
            </a:rPr>
            <a:t>E3/K3</a:t>
          </a:r>
        </a:p>
      </dgm:t>
    </dgm:pt>
    <dgm:pt modelId="{4DBC3F03-D966-495B-948C-166F86EC36C5}" type="parTrans" cxnId="{430F14C9-C473-4CD1-8051-04B5E86F5753}">
      <dgm:prSet/>
      <dgm:spPr/>
      <dgm:t>
        <a:bodyPr/>
        <a:lstStyle/>
        <a:p>
          <a:endParaRPr lang="de-DE"/>
        </a:p>
      </dgm:t>
    </dgm:pt>
    <dgm:pt modelId="{54DB72EA-9E5B-46B5-9635-A13862F1AB1E}" type="sibTrans" cxnId="{430F14C9-C473-4CD1-8051-04B5E86F5753}">
      <dgm:prSet/>
      <dgm:spPr>
        <a:ln w="15875">
          <a:solidFill>
            <a:schemeClr val="tx1"/>
          </a:solidFill>
        </a:ln>
      </dgm:spPr>
      <dgm:t>
        <a:bodyPr/>
        <a:lstStyle/>
        <a:p>
          <a:endParaRPr lang="de-DE"/>
        </a:p>
      </dgm:t>
    </dgm:pt>
    <dgm:pt modelId="{27FAF24A-E9B1-4CD8-BEF1-D0B333C81062}">
      <dgm:prSet/>
      <dgm:spPr>
        <a:solidFill>
          <a:srgbClr val="FF0000"/>
        </a:solidFill>
        <a:ln w="15875">
          <a:solidFill>
            <a:schemeClr val="tx1"/>
          </a:solidFill>
        </a:ln>
      </dgm:spPr>
      <dgm:t>
        <a:bodyPr/>
        <a:lstStyle/>
        <a:p>
          <a:r>
            <a:rPr lang="de-DE" baseline="0">
              <a:solidFill>
                <a:sysClr val="windowText" lastClr="000000"/>
              </a:solidFill>
            </a:rPr>
            <a:t>Escalation level</a:t>
          </a:r>
          <a:br>
            <a:rPr lang="de-DE" baseline="0">
              <a:solidFill>
                <a:sysClr val="windowText" lastClr="000000"/>
              </a:solidFill>
            </a:rPr>
          </a:br>
          <a:r>
            <a:rPr lang="de-DE" baseline="0">
              <a:solidFill>
                <a:sysClr val="windowText" lastClr="000000"/>
              </a:solidFill>
            </a:rPr>
            <a:t>E4/K4</a:t>
          </a:r>
        </a:p>
      </dgm:t>
    </dgm:pt>
    <dgm:pt modelId="{23FADB4C-9948-4E0E-9CB9-E0DDE6570A7A}" type="sibTrans" cxnId="{1DCCED1C-D18F-40B9-BAD7-D4BC1B723CD6}">
      <dgm:prSet/>
      <dgm:spPr>
        <a:solidFill>
          <a:schemeClr val="bg1"/>
        </a:solidFill>
        <a:ln w="15875">
          <a:solidFill>
            <a:schemeClr val="tx1"/>
          </a:solidFill>
        </a:ln>
      </dgm:spPr>
      <dgm:t>
        <a:bodyPr/>
        <a:lstStyle/>
        <a:p>
          <a:endParaRPr lang="de-DE"/>
        </a:p>
      </dgm:t>
    </dgm:pt>
    <dgm:pt modelId="{8138CA2F-2E98-4D11-9EC0-77A2091C7FD5}" type="parTrans" cxnId="{1DCCED1C-D18F-40B9-BAD7-D4BC1B723CD6}">
      <dgm:prSet/>
      <dgm:spPr/>
      <dgm:t>
        <a:bodyPr/>
        <a:lstStyle/>
        <a:p>
          <a:endParaRPr lang="de-DE"/>
        </a:p>
      </dgm:t>
    </dgm:pt>
    <dgm:pt modelId="{D1E01CB6-9E2C-48BC-8363-F96D536E0C6D}" type="pres">
      <dgm:prSet presAssocID="{E36C338A-10BB-418A-9D36-E5022E2F1DDE}" presName="linearFlow" presStyleCnt="0">
        <dgm:presLayoutVars>
          <dgm:resizeHandles val="exact"/>
        </dgm:presLayoutVars>
      </dgm:prSet>
      <dgm:spPr/>
    </dgm:pt>
    <dgm:pt modelId="{F325A9C1-B2A9-451C-9FD9-5F0FF126680E}" type="pres">
      <dgm:prSet presAssocID="{27FAF24A-E9B1-4CD8-BEF1-D0B333C81062}" presName="node" presStyleLbl="node1" presStyleIdx="0" presStyleCnt="6" custLinFactNeighborY="12389">
        <dgm:presLayoutVars>
          <dgm:bulletEnabled val="1"/>
        </dgm:presLayoutVars>
      </dgm:prSet>
      <dgm:spPr/>
    </dgm:pt>
    <dgm:pt modelId="{72A97BDF-1ED3-48FA-9478-E8F984DCE0E0}" type="pres">
      <dgm:prSet presAssocID="{23FADB4C-9948-4E0E-9CB9-E0DDE6570A7A}" presName="sibTrans" presStyleLbl="sibTrans2D1" presStyleIdx="0" presStyleCnt="5" custAng="10800000"/>
      <dgm:spPr/>
    </dgm:pt>
    <dgm:pt modelId="{141C5C33-B28E-470B-9CEE-BF2B4F4467AF}" type="pres">
      <dgm:prSet presAssocID="{23FADB4C-9948-4E0E-9CB9-E0DDE6570A7A}" presName="connectorText" presStyleLbl="sibTrans2D1" presStyleIdx="0" presStyleCnt="5"/>
      <dgm:spPr/>
    </dgm:pt>
    <dgm:pt modelId="{B7D36007-3353-4170-AD5C-35506EC8032E}" type="pres">
      <dgm:prSet presAssocID="{6F64E57A-C7A0-416B-9E7D-8CB68F1656DE}" presName="node" presStyleLbl="node1" presStyleIdx="1" presStyleCnt="6" custLinFactNeighborY="-9798">
        <dgm:presLayoutVars>
          <dgm:bulletEnabled val="1"/>
        </dgm:presLayoutVars>
      </dgm:prSet>
      <dgm:spPr/>
    </dgm:pt>
    <dgm:pt modelId="{F14570E4-6499-460E-A070-6931B809A698}" type="pres">
      <dgm:prSet presAssocID="{54DB72EA-9E5B-46B5-9635-A13862F1AB1E}" presName="sibTrans" presStyleLbl="sibTrans2D1" presStyleIdx="1" presStyleCnt="5" custAng="10800000"/>
      <dgm:spPr/>
    </dgm:pt>
    <dgm:pt modelId="{CDF3482D-1523-47F2-B020-5883A544DF22}" type="pres">
      <dgm:prSet presAssocID="{54DB72EA-9E5B-46B5-9635-A13862F1AB1E}" presName="connectorText" presStyleLbl="sibTrans2D1" presStyleIdx="1" presStyleCnt="5"/>
      <dgm:spPr/>
    </dgm:pt>
    <dgm:pt modelId="{38DFE0D4-CFFB-43C1-8A5E-6CB9F6564153}" type="pres">
      <dgm:prSet presAssocID="{141F19A5-E65E-4323-A7F1-82E6499130BB}" presName="node" presStyleLbl="node1" presStyleIdx="2" presStyleCnt="6" custAng="0" custLinFactNeighborY="-9798">
        <dgm:presLayoutVars>
          <dgm:bulletEnabled val="1"/>
        </dgm:presLayoutVars>
      </dgm:prSet>
      <dgm:spPr/>
    </dgm:pt>
    <dgm:pt modelId="{48E3EDE1-0AEE-44C9-9662-BF634A6F13D0}" type="pres">
      <dgm:prSet presAssocID="{38FFAA40-1AC1-4ABB-A7F2-697D086B9722}" presName="sibTrans" presStyleLbl="sibTrans2D1" presStyleIdx="2" presStyleCnt="5" custAng="10800000"/>
      <dgm:spPr/>
    </dgm:pt>
    <dgm:pt modelId="{71817B75-F99A-4F0D-94D7-054B2E05E573}" type="pres">
      <dgm:prSet presAssocID="{38FFAA40-1AC1-4ABB-A7F2-697D086B9722}" presName="connectorText" presStyleLbl="sibTrans2D1" presStyleIdx="2" presStyleCnt="5"/>
      <dgm:spPr/>
    </dgm:pt>
    <dgm:pt modelId="{08F16905-7092-4825-AD79-8FE3BD451DD1}" type="pres">
      <dgm:prSet presAssocID="{3943309A-3684-41F1-99DB-970A0D5E198D}" presName="node" presStyleLbl="node1" presStyleIdx="3" presStyleCnt="6" custLinFactNeighborY="-9798">
        <dgm:presLayoutVars>
          <dgm:bulletEnabled val="1"/>
        </dgm:presLayoutVars>
      </dgm:prSet>
      <dgm:spPr/>
    </dgm:pt>
    <dgm:pt modelId="{A7DEDCB7-431E-4898-9C6B-BC409BC35520}" type="pres">
      <dgm:prSet presAssocID="{3B95E870-8E89-4CB3-AF3B-9EF4B6456E57}" presName="sibTrans" presStyleLbl="sibTrans2D1" presStyleIdx="3" presStyleCnt="5" custAng="10800000"/>
      <dgm:spPr/>
    </dgm:pt>
    <dgm:pt modelId="{1CE92C74-3B74-40E4-9A17-B82A0B2C88B9}" type="pres">
      <dgm:prSet presAssocID="{3B95E870-8E89-4CB3-AF3B-9EF4B6456E57}" presName="connectorText" presStyleLbl="sibTrans2D1" presStyleIdx="3" presStyleCnt="5"/>
      <dgm:spPr/>
    </dgm:pt>
    <dgm:pt modelId="{89A9D484-6987-408F-B837-28E738ADE898}" type="pres">
      <dgm:prSet presAssocID="{978301EB-2A3E-482D-9A39-A01363794546}" presName="node" presStyleLbl="node1" presStyleIdx="4" presStyleCnt="6" custLinFactNeighborY="-9798">
        <dgm:presLayoutVars>
          <dgm:bulletEnabled val="1"/>
        </dgm:presLayoutVars>
      </dgm:prSet>
      <dgm:spPr/>
    </dgm:pt>
    <dgm:pt modelId="{F7C32555-5E21-4575-8370-B4CCA658F9FD}" type="pres">
      <dgm:prSet presAssocID="{99F43A09-E3E5-482A-8266-B9067D14BBDC}" presName="sibTrans" presStyleLbl="sibTrans2D1" presStyleIdx="4" presStyleCnt="5" custAng="10778384"/>
      <dgm:spPr/>
    </dgm:pt>
    <dgm:pt modelId="{B201DDDB-282E-40D7-83B7-CCDC50BAB45F}" type="pres">
      <dgm:prSet presAssocID="{99F43A09-E3E5-482A-8266-B9067D14BBDC}" presName="connectorText" presStyleLbl="sibTrans2D1" presStyleIdx="4" presStyleCnt="5"/>
      <dgm:spPr/>
    </dgm:pt>
    <dgm:pt modelId="{EBB46F67-2B5E-4BEF-A770-5D048942718D}" type="pres">
      <dgm:prSet presAssocID="{75C59968-EC73-4C52-923E-5D25CE3E68F6}" presName="node" presStyleLbl="node1" presStyleIdx="5" presStyleCnt="6" custLinFactNeighborX="-397" custLinFactNeighborY="-17851">
        <dgm:presLayoutVars>
          <dgm:bulletEnabled val="1"/>
        </dgm:presLayoutVars>
      </dgm:prSet>
      <dgm:spPr/>
    </dgm:pt>
  </dgm:ptLst>
  <dgm:cxnLst>
    <dgm:cxn modelId="{9132D412-38AC-4B60-B088-C680B33DA999}" srcId="{E36C338A-10BB-418A-9D36-E5022E2F1DDE}" destId="{141F19A5-E65E-4323-A7F1-82E6499130BB}" srcOrd="2" destOrd="0" parTransId="{1342829A-041A-49FD-BAE9-24FD5653D589}" sibTransId="{38FFAA40-1AC1-4ABB-A7F2-697D086B9722}"/>
    <dgm:cxn modelId="{EE87C715-5516-4CC0-B5FE-FFE97BCE9D4D}" type="presOf" srcId="{23FADB4C-9948-4E0E-9CB9-E0DDE6570A7A}" destId="{141C5C33-B28E-470B-9CEE-BF2B4F4467AF}" srcOrd="1" destOrd="0" presId="urn:microsoft.com/office/officeart/2005/8/layout/process2"/>
    <dgm:cxn modelId="{1DCCED1C-D18F-40B9-BAD7-D4BC1B723CD6}" srcId="{E36C338A-10BB-418A-9D36-E5022E2F1DDE}" destId="{27FAF24A-E9B1-4CD8-BEF1-D0B333C81062}" srcOrd="0" destOrd="0" parTransId="{8138CA2F-2E98-4D11-9EC0-77A2091C7FD5}" sibTransId="{23FADB4C-9948-4E0E-9CB9-E0DDE6570A7A}"/>
    <dgm:cxn modelId="{38608C25-9CA2-4331-AB0B-8448F58EBBD0}" type="presOf" srcId="{E36C338A-10BB-418A-9D36-E5022E2F1DDE}" destId="{D1E01CB6-9E2C-48BC-8363-F96D536E0C6D}" srcOrd="0" destOrd="0" presId="urn:microsoft.com/office/officeart/2005/8/layout/process2"/>
    <dgm:cxn modelId="{87B1C335-E7A9-4FA1-AE3B-95D7BDEBBC0A}" type="presOf" srcId="{38FFAA40-1AC1-4ABB-A7F2-697D086B9722}" destId="{71817B75-F99A-4F0D-94D7-054B2E05E573}" srcOrd="1" destOrd="0" presId="urn:microsoft.com/office/officeart/2005/8/layout/process2"/>
    <dgm:cxn modelId="{A3A05838-D0CF-47BB-BBB4-B64FDF26792A}" type="presOf" srcId="{978301EB-2A3E-482D-9A39-A01363794546}" destId="{89A9D484-6987-408F-B837-28E738ADE898}" srcOrd="0" destOrd="0" presId="urn:microsoft.com/office/officeart/2005/8/layout/process2"/>
    <dgm:cxn modelId="{517FAC38-0BBD-416A-BF91-20576AAA49B1}" type="presOf" srcId="{99F43A09-E3E5-482A-8266-B9067D14BBDC}" destId="{F7C32555-5E21-4575-8370-B4CCA658F9FD}" srcOrd="0" destOrd="0" presId="urn:microsoft.com/office/officeart/2005/8/layout/process2"/>
    <dgm:cxn modelId="{F1671941-1C41-41F0-AE31-112B20303D17}" srcId="{E36C338A-10BB-418A-9D36-E5022E2F1DDE}" destId="{978301EB-2A3E-482D-9A39-A01363794546}" srcOrd="4" destOrd="0" parTransId="{AA6BBBBF-402B-4D02-BE30-DF003EC5BE0C}" sibTransId="{99F43A09-E3E5-482A-8266-B9067D14BBDC}"/>
    <dgm:cxn modelId="{A0BCF97B-47C0-4CC9-A0AA-F53794E577A4}" type="presOf" srcId="{3B95E870-8E89-4CB3-AF3B-9EF4B6456E57}" destId="{1CE92C74-3B74-40E4-9A17-B82A0B2C88B9}" srcOrd="1" destOrd="0" presId="urn:microsoft.com/office/officeart/2005/8/layout/process2"/>
    <dgm:cxn modelId="{55DCF280-C5E1-4E02-B63B-1D1128033557}" type="presOf" srcId="{38FFAA40-1AC1-4ABB-A7F2-697D086B9722}" destId="{48E3EDE1-0AEE-44C9-9662-BF634A6F13D0}" srcOrd="0" destOrd="0" presId="urn:microsoft.com/office/officeart/2005/8/layout/process2"/>
    <dgm:cxn modelId="{36F4ED83-2105-4141-927C-125D30013453}" type="presOf" srcId="{54DB72EA-9E5B-46B5-9635-A13862F1AB1E}" destId="{F14570E4-6499-460E-A070-6931B809A698}" srcOrd="0" destOrd="0" presId="urn:microsoft.com/office/officeart/2005/8/layout/process2"/>
    <dgm:cxn modelId="{A2909D85-4F7B-4CCD-8125-8DAAD912E04E}" type="presOf" srcId="{54DB72EA-9E5B-46B5-9635-A13862F1AB1E}" destId="{CDF3482D-1523-47F2-B020-5883A544DF22}" srcOrd="1" destOrd="0" presId="urn:microsoft.com/office/officeart/2005/8/layout/process2"/>
    <dgm:cxn modelId="{0C7AA499-023C-4672-BE96-A34BFA6C6E8C}" type="presOf" srcId="{23FADB4C-9948-4E0E-9CB9-E0DDE6570A7A}" destId="{72A97BDF-1ED3-48FA-9478-E8F984DCE0E0}" srcOrd="0" destOrd="0" presId="urn:microsoft.com/office/officeart/2005/8/layout/process2"/>
    <dgm:cxn modelId="{D8E5CA99-17E1-46CD-8DD0-2AB2F24CB0B4}" type="presOf" srcId="{75C59968-EC73-4C52-923E-5D25CE3E68F6}" destId="{EBB46F67-2B5E-4BEF-A770-5D048942718D}" srcOrd="0" destOrd="0" presId="urn:microsoft.com/office/officeart/2005/8/layout/process2"/>
    <dgm:cxn modelId="{0007F6A3-1260-492C-A5AE-B1267106674A}" type="presOf" srcId="{99F43A09-E3E5-482A-8266-B9067D14BBDC}" destId="{B201DDDB-282E-40D7-83B7-CCDC50BAB45F}" srcOrd="1" destOrd="0" presId="urn:microsoft.com/office/officeart/2005/8/layout/process2"/>
    <dgm:cxn modelId="{E7500DA8-CDC5-47F9-AFEC-491A522181DC}" type="presOf" srcId="{6F64E57A-C7A0-416B-9E7D-8CB68F1656DE}" destId="{B7D36007-3353-4170-AD5C-35506EC8032E}" srcOrd="0" destOrd="0" presId="urn:microsoft.com/office/officeart/2005/8/layout/process2"/>
    <dgm:cxn modelId="{0E4199BF-D7D9-4D4F-9E0E-024E2977E02C}" type="presOf" srcId="{3943309A-3684-41F1-99DB-970A0D5E198D}" destId="{08F16905-7092-4825-AD79-8FE3BD451DD1}" srcOrd="0" destOrd="0" presId="urn:microsoft.com/office/officeart/2005/8/layout/process2"/>
    <dgm:cxn modelId="{AF6254C0-352F-4504-9510-CFF03184CCCF}" type="presOf" srcId="{141F19A5-E65E-4323-A7F1-82E6499130BB}" destId="{38DFE0D4-CFFB-43C1-8A5E-6CB9F6564153}" srcOrd="0" destOrd="0" presId="urn:microsoft.com/office/officeart/2005/8/layout/process2"/>
    <dgm:cxn modelId="{430F14C9-C473-4CD1-8051-04B5E86F5753}" srcId="{E36C338A-10BB-418A-9D36-E5022E2F1DDE}" destId="{6F64E57A-C7A0-416B-9E7D-8CB68F1656DE}" srcOrd="1" destOrd="0" parTransId="{4DBC3F03-D966-495B-948C-166F86EC36C5}" sibTransId="{54DB72EA-9E5B-46B5-9635-A13862F1AB1E}"/>
    <dgm:cxn modelId="{CCB979E1-207F-41AD-8C5F-2E229C8718E7}" srcId="{E36C338A-10BB-418A-9D36-E5022E2F1DDE}" destId="{75C59968-EC73-4C52-923E-5D25CE3E68F6}" srcOrd="5" destOrd="0" parTransId="{4B6F3CEE-4FB1-431E-BB09-F33AEC29EE49}" sibTransId="{D88CE75C-0752-48FD-BD8B-1FB3ED72FE85}"/>
    <dgm:cxn modelId="{636A2AEB-B1E3-4E69-B9A3-DC7CDA44538E}" type="presOf" srcId="{27FAF24A-E9B1-4CD8-BEF1-D0B333C81062}" destId="{F325A9C1-B2A9-451C-9FD9-5F0FF126680E}" srcOrd="0" destOrd="0" presId="urn:microsoft.com/office/officeart/2005/8/layout/process2"/>
    <dgm:cxn modelId="{411459EC-FFB6-4769-A93B-7492EE23D871}" type="presOf" srcId="{3B95E870-8E89-4CB3-AF3B-9EF4B6456E57}" destId="{A7DEDCB7-431E-4898-9C6B-BC409BC35520}" srcOrd="0" destOrd="0" presId="urn:microsoft.com/office/officeart/2005/8/layout/process2"/>
    <dgm:cxn modelId="{BDE35FFE-5EE5-4DF0-A6A9-3DFCF9BCF684}" srcId="{E36C338A-10BB-418A-9D36-E5022E2F1DDE}" destId="{3943309A-3684-41F1-99DB-970A0D5E198D}" srcOrd="3" destOrd="0" parTransId="{ED7A90CC-7253-4637-8A26-9DE8F2F4B8B2}" sibTransId="{3B95E870-8E89-4CB3-AF3B-9EF4B6456E57}"/>
    <dgm:cxn modelId="{B38DDB9C-AB13-4ECE-97A6-F91F30A29AF8}" type="presParOf" srcId="{D1E01CB6-9E2C-48BC-8363-F96D536E0C6D}" destId="{F325A9C1-B2A9-451C-9FD9-5F0FF126680E}" srcOrd="0" destOrd="0" presId="urn:microsoft.com/office/officeart/2005/8/layout/process2"/>
    <dgm:cxn modelId="{A7B4C5B0-EE00-4093-9192-133A6160C09A}" type="presParOf" srcId="{D1E01CB6-9E2C-48BC-8363-F96D536E0C6D}" destId="{72A97BDF-1ED3-48FA-9478-E8F984DCE0E0}" srcOrd="1" destOrd="0" presId="urn:microsoft.com/office/officeart/2005/8/layout/process2"/>
    <dgm:cxn modelId="{137FA091-6F0C-4BED-927D-614A1A8B211A}" type="presParOf" srcId="{72A97BDF-1ED3-48FA-9478-E8F984DCE0E0}" destId="{141C5C33-B28E-470B-9CEE-BF2B4F4467AF}" srcOrd="0" destOrd="0" presId="urn:microsoft.com/office/officeart/2005/8/layout/process2"/>
    <dgm:cxn modelId="{3000CA6C-92D0-4E13-816D-EB3131A22B74}" type="presParOf" srcId="{D1E01CB6-9E2C-48BC-8363-F96D536E0C6D}" destId="{B7D36007-3353-4170-AD5C-35506EC8032E}" srcOrd="2" destOrd="0" presId="urn:microsoft.com/office/officeart/2005/8/layout/process2"/>
    <dgm:cxn modelId="{F538C714-6E5C-47FE-8E85-897D7EC64B2D}" type="presParOf" srcId="{D1E01CB6-9E2C-48BC-8363-F96D536E0C6D}" destId="{F14570E4-6499-460E-A070-6931B809A698}" srcOrd="3" destOrd="0" presId="urn:microsoft.com/office/officeart/2005/8/layout/process2"/>
    <dgm:cxn modelId="{59160300-67D4-4E62-BADC-D7812EA914AF}" type="presParOf" srcId="{F14570E4-6499-460E-A070-6931B809A698}" destId="{CDF3482D-1523-47F2-B020-5883A544DF22}" srcOrd="0" destOrd="0" presId="urn:microsoft.com/office/officeart/2005/8/layout/process2"/>
    <dgm:cxn modelId="{8A5AA6E9-672E-44F2-A67B-E7C18AF56798}" type="presParOf" srcId="{D1E01CB6-9E2C-48BC-8363-F96D536E0C6D}" destId="{38DFE0D4-CFFB-43C1-8A5E-6CB9F6564153}" srcOrd="4" destOrd="0" presId="urn:microsoft.com/office/officeart/2005/8/layout/process2"/>
    <dgm:cxn modelId="{2F339CA4-DD7E-49E3-86A4-8517CCF0ABD1}" type="presParOf" srcId="{D1E01CB6-9E2C-48BC-8363-F96D536E0C6D}" destId="{48E3EDE1-0AEE-44C9-9662-BF634A6F13D0}" srcOrd="5" destOrd="0" presId="urn:microsoft.com/office/officeart/2005/8/layout/process2"/>
    <dgm:cxn modelId="{2BA0F211-DDB0-4C78-9762-362056A20AF8}" type="presParOf" srcId="{48E3EDE1-0AEE-44C9-9662-BF634A6F13D0}" destId="{71817B75-F99A-4F0D-94D7-054B2E05E573}" srcOrd="0" destOrd="0" presId="urn:microsoft.com/office/officeart/2005/8/layout/process2"/>
    <dgm:cxn modelId="{7E6FE2BD-725B-4289-879E-BCA1C7D3E249}" type="presParOf" srcId="{D1E01CB6-9E2C-48BC-8363-F96D536E0C6D}" destId="{08F16905-7092-4825-AD79-8FE3BD451DD1}" srcOrd="6" destOrd="0" presId="urn:microsoft.com/office/officeart/2005/8/layout/process2"/>
    <dgm:cxn modelId="{6E7F7B05-F703-4449-95FB-1006265B1550}" type="presParOf" srcId="{D1E01CB6-9E2C-48BC-8363-F96D536E0C6D}" destId="{A7DEDCB7-431E-4898-9C6B-BC409BC35520}" srcOrd="7" destOrd="0" presId="urn:microsoft.com/office/officeart/2005/8/layout/process2"/>
    <dgm:cxn modelId="{D9B750C7-AFBC-4AC3-96ED-147B28A2CCAF}" type="presParOf" srcId="{A7DEDCB7-431E-4898-9C6B-BC409BC35520}" destId="{1CE92C74-3B74-40E4-9A17-B82A0B2C88B9}" srcOrd="0" destOrd="0" presId="urn:microsoft.com/office/officeart/2005/8/layout/process2"/>
    <dgm:cxn modelId="{0B788B4E-4606-4A68-AD67-A2A305342637}" type="presParOf" srcId="{D1E01CB6-9E2C-48BC-8363-F96D536E0C6D}" destId="{89A9D484-6987-408F-B837-28E738ADE898}" srcOrd="8" destOrd="0" presId="urn:microsoft.com/office/officeart/2005/8/layout/process2"/>
    <dgm:cxn modelId="{711408AE-7FB9-4CF9-8F95-076092781450}" type="presParOf" srcId="{D1E01CB6-9E2C-48BC-8363-F96D536E0C6D}" destId="{F7C32555-5E21-4575-8370-B4CCA658F9FD}" srcOrd="9" destOrd="0" presId="urn:microsoft.com/office/officeart/2005/8/layout/process2"/>
    <dgm:cxn modelId="{995C4468-1AB9-4B62-AE90-AD8048086603}" type="presParOf" srcId="{F7C32555-5E21-4575-8370-B4CCA658F9FD}" destId="{B201DDDB-282E-40D7-83B7-CCDC50BAB45F}" srcOrd="0" destOrd="0" presId="urn:microsoft.com/office/officeart/2005/8/layout/process2"/>
    <dgm:cxn modelId="{9D9C6FFC-E02E-452E-9F6D-2CA9E2FFFB93}" type="presParOf" srcId="{D1E01CB6-9E2C-48BC-8363-F96D536E0C6D}" destId="{EBB46F67-2B5E-4BEF-A770-5D048942718D}" srcOrd="10" destOrd="0" presId="urn:microsoft.com/office/officeart/2005/8/layout/process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3D2671-95B9-4FBB-86EF-E0D98BABB139}">
      <dsp:nvSpPr>
        <dsp:cNvPr id="0" name=""/>
        <dsp:cNvSpPr/>
      </dsp:nvSpPr>
      <dsp:spPr>
        <a:xfrm rot="5400000">
          <a:off x="2537265" y="-924224"/>
          <a:ext cx="325903" cy="2308199"/>
        </a:xfrm>
        <a:prstGeom prst="round2SameRect">
          <a:avLst/>
        </a:prstGeom>
        <a:solidFill>
          <a:schemeClr val="bg1">
            <a:lumMod val="85000"/>
            <a:alpha val="90000"/>
          </a:schemeClr>
        </a:solidFill>
        <a:ln w="25400" cap="flat" cmpd="sng" algn="ctr">
          <a:solidFill>
            <a:schemeClr val="accent1">
              <a:alpha val="90000"/>
              <a:tint val="40000"/>
              <a:hueOff val="0"/>
              <a:satOff val="0"/>
              <a:lumOff val="0"/>
              <a:alphaOff val="0"/>
            </a:schemeClr>
          </a:solidFill>
          <a:prstDash val="solid"/>
        </a:ln>
        <a:effectLst/>
        <a:scene3d>
          <a:camera prst="orthographicFront"/>
          <a:lightRig rig="threePt" dir="t"/>
        </a:scene3d>
        <a:sp3d>
          <a:bevelT w="44450"/>
          <a:bevelB w="57150"/>
        </a:sp3d>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de-DE" sz="1200" kern="1200">
              <a:latin typeface="Calibri" panose="020F0502020204030204" pitchFamily="34" charset="0"/>
            </a:rPr>
            <a:t>supplier selection</a:t>
          </a:r>
        </a:p>
      </dsp:txBody>
      <dsp:txXfrm rot="-5400000">
        <a:off x="1546118" y="82832"/>
        <a:ext cx="2292290" cy="294085"/>
      </dsp:txXfrm>
    </dsp:sp>
    <dsp:sp modelId="{B3943579-EB2F-458D-9D02-58324F1EE622}">
      <dsp:nvSpPr>
        <dsp:cNvPr id="0" name=""/>
        <dsp:cNvSpPr/>
      </dsp:nvSpPr>
      <dsp:spPr>
        <a:xfrm>
          <a:off x="646120" y="887"/>
          <a:ext cx="899997" cy="457974"/>
        </a:xfrm>
        <a:prstGeom prst="roundRect">
          <a:avLst/>
        </a:prstGeom>
        <a:solidFill>
          <a:schemeClr val="bg1">
            <a:lumMod val="6500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w="44450"/>
          <a:bevelB w="57150"/>
        </a:sp3d>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de-DE" sz="1400" b="1" kern="1200">
              <a:latin typeface="Calibri" panose="020F0502020204030204" pitchFamily="34" charset="0"/>
            </a:rPr>
            <a:t>1.</a:t>
          </a:r>
        </a:p>
      </dsp:txBody>
      <dsp:txXfrm>
        <a:off x="668476" y="23243"/>
        <a:ext cx="855285" cy="413262"/>
      </dsp:txXfrm>
    </dsp:sp>
    <dsp:sp modelId="{D64FE611-35A7-4351-B85B-9F0E41FEE765}">
      <dsp:nvSpPr>
        <dsp:cNvPr id="0" name=""/>
        <dsp:cNvSpPr/>
      </dsp:nvSpPr>
      <dsp:spPr>
        <a:xfrm rot="5400000">
          <a:off x="2537265" y="-443834"/>
          <a:ext cx="325903" cy="2308199"/>
        </a:xfrm>
        <a:prstGeom prst="round2SameRect">
          <a:avLst/>
        </a:prstGeom>
        <a:solidFill>
          <a:schemeClr val="bg1">
            <a:lumMod val="85000"/>
            <a:alpha val="90000"/>
          </a:schemeClr>
        </a:solidFill>
        <a:ln w="25400" cap="flat" cmpd="sng" algn="ctr">
          <a:solidFill>
            <a:schemeClr val="accent1">
              <a:alpha val="90000"/>
              <a:tint val="40000"/>
              <a:hueOff val="0"/>
              <a:satOff val="0"/>
              <a:lumOff val="0"/>
              <a:alphaOff val="0"/>
            </a:schemeClr>
          </a:solidFill>
          <a:prstDash val="solid"/>
        </a:ln>
        <a:effectLst/>
        <a:scene3d>
          <a:camera prst="orthographicFront"/>
          <a:lightRig rig="threePt" dir="t"/>
        </a:scene3d>
        <a:sp3d>
          <a:bevelT w="44450"/>
          <a:bevelB w="57150"/>
        </a:sp3d>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de-DE" sz="1200" kern="1200">
              <a:latin typeface="Calibri" panose="020F0502020204030204" pitchFamily="34" charset="0"/>
            </a:rPr>
            <a:t>supplier audits</a:t>
          </a:r>
        </a:p>
      </dsp:txBody>
      <dsp:txXfrm rot="-5400000">
        <a:off x="1546118" y="563222"/>
        <a:ext cx="2292290" cy="294085"/>
      </dsp:txXfrm>
    </dsp:sp>
    <dsp:sp modelId="{B498E3CB-E389-4240-B606-BB5AA2AC7B8A}">
      <dsp:nvSpPr>
        <dsp:cNvPr id="0" name=""/>
        <dsp:cNvSpPr/>
      </dsp:nvSpPr>
      <dsp:spPr>
        <a:xfrm>
          <a:off x="646120" y="482143"/>
          <a:ext cx="899997" cy="456242"/>
        </a:xfrm>
        <a:prstGeom prst="roundRect">
          <a:avLst/>
        </a:prstGeom>
        <a:solidFill>
          <a:schemeClr val="bg1">
            <a:lumMod val="6500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w="44450"/>
          <a:bevelB w="57150"/>
        </a:sp3d>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de-DE" sz="1400" b="1" kern="1200">
              <a:latin typeface="Calibri" panose="020F0502020204030204" pitchFamily="34" charset="0"/>
            </a:rPr>
            <a:t>2.</a:t>
          </a:r>
        </a:p>
      </dsp:txBody>
      <dsp:txXfrm>
        <a:off x="668392" y="504415"/>
        <a:ext cx="855453" cy="411698"/>
      </dsp:txXfrm>
    </dsp:sp>
    <dsp:sp modelId="{EE0C8FFC-F839-45EB-8324-EAC925E7F658}">
      <dsp:nvSpPr>
        <dsp:cNvPr id="0" name=""/>
        <dsp:cNvSpPr/>
      </dsp:nvSpPr>
      <dsp:spPr>
        <a:xfrm rot="5400000">
          <a:off x="2537265" y="34543"/>
          <a:ext cx="325903" cy="2308199"/>
        </a:xfrm>
        <a:prstGeom prst="round2SameRect">
          <a:avLst/>
        </a:prstGeom>
        <a:solidFill>
          <a:schemeClr val="bg1">
            <a:lumMod val="85000"/>
            <a:alpha val="90000"/>
          </a:schemeClr>
        </a:solidFill>
        <a:ln w="25400" cap="flat" cmpd="sng" algn="ctr">
          <a:solidFill>
            <a:schemeClr val="accent1">
              <a:alpha val="90000"/>
              <a:tint val="40000"/>
              <a:hueOff val="0"/>
              <a:satOff val="0"/>
              <a:lumOff val="0"/>
              <a:alphaOff val="0"/>
            </a:schemeClr>
          </a:solidFill>
          <a:prstDash val="solid"/>
        </a:ln>
        <a:effectLst/>
        <a:scene3d>
          <a:camera prst="orthographicFront"/>
          <a:lightRig rig="threePt" dir="t"/>
        </a:scene3d>
        <a:sp3d>
          <a:bevelT w="44450"/>
          <a:bevelB w="57150"/>
        </a:sp3d>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de-DE" sz="1200" kern="1200">
              <a:latin typeface="Calibri" panose="020F0502020204030204" pitchFamily="34" charset="0"/>
            </a:rPr>
            <a:t>escalation process</a:t>
          </a:r>
        </a:p>
      </dsp:txBody>
      <dsp:txXfrm rot="-5400000">
        <a:off x="1546118" y="1041600"/>
        <a:ext cx="2292290" cy="294085"/>
      </dsp:txXfrm>
    </dsp:sp>
    <dsp:sp modelId="{F1DA6A48-06F6-460C-907E-20AEF1879401}">
      <dsp:nvSpPr>
        <dsp:cNvPr id="0" name=""/>
        <dsp:cNvSpPr/>
      </dsp:nvSpPr>
      <dsp:spPr>
        <a:xfrm>
          <a:off x="646120" y="961667"/>
          <a:ext cx="899997" cy="453951"/>
        </a:xfrm>
        <a:prstGeom prst="roundRect">
          <a:avLst/>
        </a:prstGeom>
        <a:solidFill>
          <a:schemeClr val="bg1">
            <a:lumMod val="6500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w="44450"/>
          <a:bevelB w="57150"/>
        </a:sp3d>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de-DE" sz="1400" b="1" kern="1200">
              <a:latin typeface="Calibri" panose="020F0502020204030204" pitchFamily="34" charset="0"/>
            </a:rPr>
            <a:t>3.</a:t>
          </a:r>
        </a:p>
      </dsp:txBody>
      <dsp:txXfrm>
        <a:off x="668280" y="983827"/>
        <a:ext cx="855677" cy="409631"/>
      </dsp:txXfrm>
    </dsp:sp>
    <dsp:sp modelId="{7310E172-1AF1-474C-BE80-94F3E64F65D5}">
      <dsp:nvSpPr>
        <dsp:cNvPr id="0" name=""/>
        <dsp:cNvSpPr/>
      </dsp:nvSpPr>
      <dsp:spPr>
        <a:xfrm rot="5400000">
          <a:off x="2537265" y="510361"/>
          <a:ext cx="325903" cy="2308199"/>
        </a:xfrm>
        <a:prstGeom prst="round2SameRect">
          <a:avLst/>
        </a:prstGeom>
        <a:solidFill>
          <a:schemeClr val="bg1">
            <a:lumMod val="85000"/>
            <a:alpha val="90000"/>
          </a:schemeClr>
        </a:solidFill>
        <a:ln w="25400" cap="flat" cmpd="sng" algn="ctr">
          <a:solidFill>
            <a:schemeClr val="accent1">
              <a:alpha val="90000"/>
              <a:tint val="40000"/>
              <a:hueOff val="0"/>
              <a:satOff val="0"/>
              <a:lumOff val="0"/>
              <a:alphaOff val="0"/>
            </a:schemeClr>
          </a:solidFill>
          <a:prstDash val="solid"/>
        </a:ln>
        <a:effectLst/>
        <a:scene3d>
          <a:camera prst="orthographicFront"/>
          <a:lightRig rig="threePt" dir="t"/>
        </a:scene3d>
        <a:sp3d>
          <a:bevelT w="44450"/>
          <a:bevelB w="57150"/>
        </a:sp3d>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de-DE" sz="1200" kern="1200">
              <a:latin typeface="Calibri" panose="020F0502020204030204" pitchFamily="34" charset="0"/>
            </a:rPr>
            <a:t>Q-meeting</a:t>
          </a:r>
        </a:p>
      </dsp:txBody>
      <dsp:txXfrm rot="-5400000">
        <a:off x="1546118" y="1517418"/>
        <a:ext cx="2292290" cy="294085"/>
      </dsp:txXfrm>
    </dsp:sp>
    <dsp:sp modelId="{AA131E7E-9867-4F84-A082-C5160AFC0A9E}">
      <dsp:nvSpPr>
        <dsp:cNvPr id="0" name=""/>
        <dsp:cNvSpPr/>
      </dsp:nvSpPr>
      <dsp:spPr>
        <a:xfrm>
          <a:off x="646120" y="1438900"/>
          <a:ext cx="899997" cy="451120"/>
        </a:xfrm>
        <a:prstGeom prst="roundRect">
          <a:avLst/>
        </a:prstGeom>
        <a:solidFill>
          <a:schemeClr val="bg1">
            <a:lumMod val="6500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w="44450"/>
          <a:bevelB w="57150"/>
        </a:sp3d>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de-DE" sz="1400" b="1" kern="1200">
              <a:latin typeface="Calibri" panose="020F0502020204030204" pitchFamily="34" charset="0"/>
            </a:rPr>
            <a:t>4.</a:t>
          </a:r>
        </a:p>
      </dsp:txBody>
      <dsp:txXfrm>
        <a:off x="668142" y="1460922"/>
        <a:ext cx="855953" cy="407076"/>
      </dsp:txXfrm>
    </dsp:sp>
    <dsp:sp modelId="{F33A7660-6933-48F0-B814-81549EFB5733}">
      <dsp:nvSpPr>
        <dsp:cNvPr id="0" name=""/>
        <dsp:cNvSpPr/>
      </dsp:nvSpPr>
      <dsp:spPr>
        <a:xfrm rot="5400000">
          <a:off x="2537265" y="984763"/>
          <a:ext cx="325903" cy="2308199"/>
        </a:xfrm>
        <a:prstGeom prst="round2SameRect">
          <a:avLst/>
        </a:prstGeom>
        <a:solidFill>
          <a:schemeClr val="bg1">
            <a:lumMod val="85000"/>
            <a:alpha val="90000"/>
          </a:schemeClr>
        </a:solidFill>
        <a:ln w="25400" cap="flat" cmpd="sng" algn="ctr">
          <a:solidFill>
            <a:schemeClr val="accent1">
              <a:alpha val="90000"/>
              <a:tint val="40000"/>
              <a:hueOff val="0"/>
              <a:satOff val="0"/>
              <a:lumOff val="0"/>
              <a:alphaOff val="0"/>
            </a:schemeClr>
          </a:solidFill>
          <a:prstDash val="solid"/>
        </a:ln>
        <a:effectLst/>
        <a:scene3d>
          <a:camera prst="orthographicFront"/>
          <a:lightRig rig="threePt" dir="t"/>
        </a:scene3d>
        <a:sp3d>
          <a:bevelT w="44450"/>
          <a:bevelB w="57150"/>
        </a:sp3d>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de-DE" sz="1200" kern="1200">
              <a:latin typeface="Calibri" panose="020F0502020204030204" pitchFamily="34" charset="0"/>
            </a:rPr>
            <a:t>supplier rating</a:t>
          </a:r>
        </a:p>
      </dsp:txBody>
      <dsp:txXfrm rot="-5400000">
        <a:off x="1546118" y="1991820"/>
        <a:ext cx="2292290" cy="294085"/>
      </dsp:txXfrm>
    </dsp:sp>
    <dsp:sp modelId="{8D8443AF-8633-4860-BC1D-3F0DAEB23F58}">
      <dsp:nvSpPr>
        <dsp:cNvPr id="0" name=""/>
        <dsp:cNvSpPr/>
      </dsp:nvSpPr>
      <dsp:spPr>
        <a:xfrm>
          <a:off x="646120" y="1913302"/>
          <a:ext cx="899997" cy="451120"/>
        </a:xfrm>
        <a:prstGeom prst="roundRect">
          <a:avLst/>
        </a:prstGeom>
        <a:solidFill>
          <a:schemeClr val="bg1">
            <a:lumMod val="6500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w="44450"/>
          <a:bevelB w="57150"/>
        </a:sp3d>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de-DE" sz="1400" b="1" kern="1200">
              <a:latin typeface="Calibri" panose="020F0502020204030204" pitchFamily="34" charset="0"/>
            </a:rPr>
            <a:t>5.</a:t>
          </a:r>
        </a:p>
      </dsp:txBody>
      <dsp:txXfrm>
        <a:off x="668142" y="1935324"/>
        <a:ext cx="855953" cy="407076"/>
      </dsp:txXfrm>
    </dsp:sp>
    <dsp:sp modelId="{68190FBA-C9C4-4B30-BE7B-FD5D7E69AA11}">
      <dsp:nvSpPr>
        <dsp:cNvPr id="0" name=""/>
        <dsp:cNvSpPr/>
      </dsp:nvSpPr>
      <dsp:spPr>
        <a:xfrm rot="5400000">
          <a:off x="2537265" y="1462592"/>
          <a:ext cx="325903" cy="2308199"/>
        </a:xfrm>
        <a:prstGeom prst="round2SameRect">
          <a:avLst/>
        </a:prstGeom>
        <a:solidFill>
          <a:schemeClr val="bg1">
            <a:lumMod val="85000"/>
            <a:alpha val="90000"/>
          </a:schemeClr>
        </a:solidFill>
        <a:ln w="25400" cap="flat" cmpd="sng" algn="ctr">
          <a:solidFill>
            <a:schemeClr val="accent1">
              <a:alpha val="90000"/>
              <a:tint val="40000"/>
              <a:hueOff val="0"/>
              <a:satOff val="0"/>
              <a:lumOff val="0"/>
              <a:alphaOff val="0"/>
            </a:schemeClr>
          </a:solidFill>
          <a:prstDash val="solid"/>
        </a:ln>
        <a:effectLst/>
        <a:scene3d>
          <a:camera prst="orthographicFront"/>
          <a:lightRig rig="threePt" dir="t"/>
        </a:scene3d>
        <a:sp3d>
          <a:bevelT w="44450"/>
          <a:bevelB w="57150"/>
        </a:sp3d>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de-DE" sz="1200" kern="1200">
              <a:latin typeface="Calibri" panose="020F0502020204030204" pitchFamily="34" charset="0"/>
            </a:rPr>
            <a:t>general</a:t>
          </a:r>
        </a:p>
      </dsp:txBody>
      <dsp:txXfrm rot="-5400000">
        <a:off x="1546118" y="2469649"/>
        <a:ext cx="2292290" cy="294085"/>
      </dsp:txXfrm>
    </dsp:sp>
    <dsp:sp modelId="{E9E693FB-D112-4779-9DBE-CCE3E2E68087}">
      <dsp:nvSpPr>
        <dsp:cNvPr id="0" name=""/>
        <dsp:cNvSpPr/>
      </dsp:nvSpPr>
      <dsp:spPr>
        <a:xfrm>
          <a:off x="646120" y="2387704"/>
          <a:ext cx="899997" cy="457974"/>
        </a:xfrm>
        <a:prstGeom prst="roundRect">
          <a:avLst/>
        </a:prstGeom>
        <a:solidFill>
          <a:schemeClr val="bg1">
            <a:lumMod val="6500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w="44450"/>
          <a:bevelB w="57150"/>
        </a:sp3d>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de-DE" sz="1400" b="1" kern="1200">
              <a:latin typeface="Calibri" panose="020F0502020204030204" pitchFamily="34" charset="0"/>
            </a:rPr>
            <a:t>6.</a:t>
          </a:r>
        </a:p>
      </dsp:txBody>
      <dsp:txXfrm>
        <a:off x="668476" y="2410060"/>
        <a:ext cx="855285" cy="41326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6F6DC1-2944-4A4B-80A2-F4E37A029173}">
      <dsp:nvSpPr>
        <dsp:cNvPr id="0" name=""/>
        <dsp:cNvSpPr/>
      </dsp:nvSpPr>
      <dsp:spPr>
        <a:xfrm>
          <a:off x="0" y="90197"/>
          <a:ext cx="4583927" cy="2864954"/>
        </a:xfrm>
        <a:prstGeom prst="swooshArrow">
          <a:avLst>
            <a:gd name="adj1" fmla="val 25000"/>
            <a:gd name="adj2" fmla="val 2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AA79EBB-59B0-44C3-8C72-43CBB6CFFD28}">
      <dsp:nvSpPr>
        <dsp:cNvPr id="0" name=""/>
        <dsp:cNvSpPr/>
      </dsp:nvSpPr>
      <dsp:spPr>
        <a:xfrm>
          <a:off x="451516" y="2220577"/>
          <a:ext cx="105430" cy="105430"/>
        </a:xfrm>
        <a:prstGeom prst="ellipse">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23A63B6-786C-4889-878D-2F90F98DB85B}">
      <dsp:nvSpPr>
        <dsp:cNvPr id="0" name=""/>
        <dsp:cNvSpPr/>
      </dsp:nvSpPr>
      <dsp:spPr>
        <a:xfrm>
          <a:off x="523279" y="2206614"/>
          <a:ext cx="783851" cy="6818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5865" tIns="0" rIns="0" bIns="0" numCol="1" spcCol="1270" anchor="t" anchorCtr="0">
          <a:noAutofit/>
        </a:bodyPr>
        <a:lstStyle/>
        <a:p>
          <a:pPr marL="0" lvl="0" indent="0" algn="l" defTabSz="400050">
            <a:lnSpc>
              <a:spcPct val="90000"/>
            </a:lnSpc>
            <a:spcBef>
              <a:spcPct val="0"/>
            </a:spcBef>
            <a:spcAft>
              <a:spcPct val="35000"/>
            </a:spcAft>
            <a:buFont typeface="+mj-lt"/>
            <a:buNone/>
          </a:pPr>
          <a:r>
            <a:rPr lang="de-DE" sz="900" b="0" kern="1200"/>
            <a:t>initial contact</a:t>
          </a:r>
        </a:p>
      </dsp:txBody>
      <dsp:txXfrm>
        <a:off x="523279" y="2206614"/>
        <a:ext cx="783851" cy="681859"/>
      </dsp:txXfrm>
    </dsp:sp>
    <dsp:sp modelId="{C18458B9-0B65-42F1-83E4-CC89E5F62C51}">
      <dsp:nvSpPr>
        <dsp:cNvPr id="0" name=""/>
        <dsp:cNvSpPr/>
      </dsp:nvSpPr>
      <dsp:spPr>
        <a:xfrm>
          <a:off x="1196404" y="1554189"/>
          <a:ext cx="183357" cy="183357"/>
        </a:xfrm>
        <a:prstGeom prst="ellipse">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8F90D80-2513-4196-B180-E9A3CAAA1C47}">
      <dsp:nvSpPr>
        <dsp:cNvPr id="0" name=""/>
        <dsp:cNvSpPr/>
      </dsp:nvSpPr>
      <dsp:spPr>
        <a:xfrm>
          <a:off x="1328629" y="1398321"/>
          <a:ext cx="824411" cy="13092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7157" tIns="0" rIns="0" bIns="0" numCol="1" spcCol="1270" anchor="t" anchorCtr="0">
          <a:noAutofit/>
        </a:bodyPr>
        <a:lstStyle/>
        <a:p>
          <a:pPr marL="0" lvl="0" indent="0" algn="l" defTabSz="400050">
            <a:lnSpc>
              <a:spcPct val="90000"/>
            </a:lnSpc>
            <a:spcBef>
              <a:spcPct val="0"/>
            </a:spcBef>
            <a:spcAft>
              <a:spcPct val="35000"/>
            </a:spcAft>
            <a:buFont typeface="+mj-lt"/>
            <a:buNone/>
          </a:pPr>
          <a:r>
            <a:rPr lang="de-DE" sz="900" b="0" kern="1200"/>
            <a:t>supplier self assessment via supplier portal</a:t>
          </a:r>
        </a:p>
      </dsp:txBody>
      <dsp:txXfrm>
        <a:off x="1328629" y="1398321"/>
        <a:ext cx="824411" cy="1309284"/>
      </dsp:txXfrm>
    </dsp:sp>
    <dsp:sp modelId="{11568CD7-FEC3-42FB-AFAF-B9EEA3778E7E}">
      <dsp:nvSpPr>
        <dsp:cNvPr id="0" name=""/>
        <dsp:cNvSpPr/>
      </dsp:nvSpPr>
      <dsp:spPr>
        <a:xfrm>
          <a:off x="2147569" y="1063136"/>
          <a:ext cx="242948" cy="242948"/>
        </a:xfrm>
        <a:prstGeom prst="ellipse">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268AFCC-E1F9-489D-A299-09E023F63330}">
      <dsp:nvSpPr>
        <dsp:cNvPr id="0" name=""/>
        <dsp:cNvSpPr/>
      </dsp:nvSpPr>
      <dsp:spPr>
        <a:xfrm>
          <a:off x="2297604" y="1013151"/>
          <a:ext cx="962624" cy="17705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8733" tIns="0" rIns="0" bIns="0" numCol="1" spcCol="1270" anchor="t" anchorCtr="0">
          <a:noAutofit/>
        </a:bodyPr>
        <a:lstStyle/>
        <a:p>
          <a:pPr marL="0" lvl="0" indent="0" algn="l" defTabSz="400050">
            <a:lnSpc>
              <a:spcPct val="90000"/>
            </a:lnSpc>
            <a:spcBef>
              <a:spcPct val="0"/>
            </a:spcBef>
            <a:spcAft>
              <a:spcPct val="35000"/>
            </a:spcAft>
            <a:buFont typeface="+mj-lt"/>
            <a:buNone/>
          </a:pPr>
          <a:r>
            <a:rPr lang="de-DE" sz="900" b="0" kern="1200"/>
            <a:t>Evaluation and release for RFQ</a:t>
          </a:r>
        </a:p>
      </dsp:txBody>
      <dsp:txXfrm>
        <a:off x="2297604" y="1013151"/>
        <a:ext cx="962624" cy="1770541"/>
      </dsp:txXfrm>
    </dsp:sp>
    <dsp:sp modelId="{AC33B3A9-2CF0-4B49-820F-63DFA78FD459}">
      <dsp:nvSpPr>
        <dsp:cNvPr id="0" name=""/>
        <dsp:cNvSpPr/>
      </dsp:nvSpPr>
      <dsp:spPr>
        <a:xfrm>
          <a:off x="3183537" y="738250"/>
          <a:ext cx="325458" cy="325458"/>
        </a:xfrm>
        <a:prstGeom prst="ellipse">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8DBA9E1-502E-49C9-822C-B0843399D2BF}">
      <dsp:nvSpPr>
        <dsp:cNvPr id="0" name=""/>
        <dsp:cNvSpPr/>
      </dsp:nvSpPr>
      <dsp:spPr>
        <a:xfrm>
          <a:off x="3374827" y="648008"/>
          <a:ext cx="962624" cy="20541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2454" tIns="0" rIns="0" bIns="0" numCol="1" spcCol="1270" anchor="t" anchorCtr="0">
          <a:noAutofit/>
        </a:bodyPr>
        <a:lstStyle/>
        <a:p>
          <a:pPr marL="0" lvl="0" indent="0" algn="l" defTabSz="400050">
            <a:lnSpc>
              <a:spcPct val="90000"/>
            </a:lnSpc>
            <a:spcBef>
              <a:spcPct val="0"/>
            </a:spcBef>
            <a:spcAft>
              <a:spcPct val="35000"/>
            </a:spcAft>
            <a:buNone/>
          </a:pPr>
          <a:r>
            <a:rPr lang="de-DE" sz="900" kern="1200"/>
            <a:t>release for serial deliveries</a:t>
          </a:r>
        </a:p>
        <a:p>
          <a:pPr marL="0" lvl="0" indent="0" algn="l" defTabSz="400050">
            <a:lnSpc>
              <a:spcPct val="90000"/>
            </a:lnSpc>
            <a:spcBef>
              <a:spcPct val="0"/>
            </a:spcBef>
            <a:spcAft>
              <a:spcPct val="35000"/>
            </a:spcAft>
            <a:buNone/>
          </a:pPr>
          <a:r>
            <a:rPr lang="de-DE" sz="900" kern="1200"/>
            <a:t>based on:</a:t>
          </a:r>
          <a:br>
            <a:rPr lang="de-DE" sz="900" kern="1200"/>
          </a:br>
          <a:r>
            <a:rPr lang="de-DE" sz="900" kern="1200"/>
            <a:t>potential analysis</a:t>
          </a:r>
        </a:p>
      </dsp:txBody>
      <dsp:txXfrm>
        <a:off x="3374827" y="648008"/>
        <a:ext cx="962624" cy="205417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25A9C1-B2A9-451C-9FD9-5F0FF126680E}">
      <dsp:nvSpPr>
        <dsp:cNvPr id="0" name=""/>
        <dsp:cNvSpPr/>
      </dsp:nvSpPr>
      <dsp:spPr>
        <a:xfrm>
          <a:off x="0" y="39907"/>
          <a:ext cx="1866900" cy="574391"/>
        </a:xfrm>
        <a:prstGeom prst="roundRect">
          <a:avLst>
            <a:gd name="adj" fmla="val 10000"/>
          </a:avLst>
        </a:prstGeom>
        <a:solidFill>
          <a:srgbClr val="FF0000"/>
        </a:solidFill>
        <a:ln w="158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de-DE" sz="1500" kern="1200" baseline="0">
              <a:solidFill>
                <a:sysClr val="windowText" lastClr="000000"/>
              </a:solidFill>
            </a:rPr>
            <a:t>Escalation level</a:t>
          </a:r>
          <a:br>
            <a:rPr lang="de-DE" sz="1500" kern="1200" baseline="0">
              <a:solidFill>
                <a:sysClr val="windowText" lastClr="000000"/>
              </a:solidFill>
            </a:rPr>
          </a:br>
          <a:r>
            <a:rPr lang="de-DE" sz="1500" kern="1200" baseline="0">
              <a:solidFill>
                <a:sysClr val="windowText" lastClr="000000"/>
              </a:solidFill>
            </a:rPr>
            <a:t>E4/K4</a:t>
          </a:r>
        </a:p>
      </dsp:txBody>
      <dsp:txXfrm>
        <a:off x="16823" y="56730"/>
        <a:ext cx="1833254" cy="540745"/>
      </dsp:txXfrm>
    </dsp:sp>
    <dsp:sp modelId="{72A97BDF-1ED3-48FA-9478-E8F984DCE0E0}">
      <dsp:nvSpPr>
        <dsp:cNvPr id="0" name=""/>
        <dsp:cNvSpPr/>
      </dsp:nvSpPr>
      <dsp:spPr>
        <a:xfrm rot="16200000">
          <a:off x="849646" y="596798"/>
          <a:ext cx="167606" cy="258475"/>
        </a:xfrm>
        <a:prstGeom prst="rightArrow">
          <a:avLst>
            <a:gd name="adj1" fmla="val 60000"/>
            <a:gd name="adj2" fmla="val 50000"/>
          </a:avLst>
        </a:prstGeom>
        <a:solidFill>
          <a:schemeClr val="bg1"/>
        </a:solidFill>
        <a:ln w="15875">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de-DE" sz="800" kern="1200"/>
        </a:p>
      </dsp:txBody>
      <dsp:txXfrm rot="-5400000">
        <a:off x="855907" y="692514"/>
        <a:ext cx="155085" cy="117324"/>
      </dsp:txXfrm>
    </dsp:sp>
    <dsp:sp modelId="{B7D36007-3353-4170-AD5C-35506EC8032E}">
      <dsp:nvSpPr>
        <dsp:cNvPr id="0" name=""/>
        <dsp:cNvSpPr/>
      </dsp:nvSpPr>
      <dsp:spPr>
        <a:xfrm>
          <a:off x="0" y="837773"/>
          <a:ext cx="1866900" cy="574391"/>
        </a:xfrm>
        <a:prstGeom prst="roundRect">
          <a:avLst>
            <a:gd name="adj" fmla="val 10000"/>
          </a:avLst>
        </a:prstGeom>
        <a:solidFill>
          <a:srgbClr val="FF6600"/>
        </a:solidFill>
        <a:ln w="158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de-DE" sz="1500" kern="1200" baseline="0">
              <a:solidFill>
                <a:sysClr val="windowText" lastClr="000000"/>
              </a:solidFill>
            </a:rPr>
            <a:t>Escalation level</a:t>
          </a:r>
          <a:br>
            <a:rPr lang="de-DE" sz="1500" kern="1200" baseline="0">
              <a:solidFill>
                <a:sysClr val="windowText" lastClr="000000"/>
              </a:solidFill>
            </a:rPr>
          </a:br>
          <a:r>
            <a:rPr lang="de-DE" sz="1500" kern="1200" baseline="0">
              <a:solidFill>
                <a:sysClr val="windowText" lastClr="000000"/>
              </a:solidFill>
            </a:rPr>
            <a:t>E3/K3</a:t>
          </a:r>
        </a:p>
      </dsp:txBody>
      <dsp:txXfrm>
        <a:off x="16823" y="854596"/>
        <a:ext cx="1833254" cy="540745"/>
      </dsp:txXfrm>
    </dsp:sp>
    <dsp:sp modelId="{F14570E4-6499-460E-A070-6931B809A698}">
      <dsp:nvSpPr>
        <dsp:cNvPr id="0" name=""/>
        <dsp:cNvSpPr/>
      </dsp:nvSpPr>
      <dsp:spPr>
        <a:xfrm rot="16200000">
          <a:off x="825751" y="1426524"/>
          <a:ext cx="215396" cy="258475"/>
        </a:xfrm>
        <a:prstGeom prst="rightArrow">
          <a:avLst>
            <a:gd name="adj1" fmla="val 60000"/>
            <a:gd name="adj2" fmla="val 50000"/>
          </a:avLst>
        </a:prstGeom>
        <a:solidFill>
          <a:schemeClr val="accent1">
            <a:tint val="60000"/>
            <a:hueOff val="0"/>
            <a:satOff val="0"/>
            <a:lumOff val="0"/>
            <a:alphaOff val="0"/>
          </a:schemeClr>
        </a:solidFill>
        <a:ln w="15875">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de-DE" sz="1000" kern="1200"/>
        </a:p>
      </dsp:txBody>
      <dsp:txXfrm rot="-5400000">
        <a:off x="855907" y="1512683"/>
        <a:ext cx="155085" cy="150777"/>
      </dsp:txXfrm>
    </dsp:sp>
    <dsp:sp modelId="{38DFE0D4-CFFB-43C1-8A5E-6CB9F6564153}">
      <dsp:nvSpPr>
        <dsp:cNvPr id="0" name=""/>
        <dsp:cNvSpPr/>
      </dsp:nvSpPr>
      <dsp:spPr>
        <a:xfrm>
          <a:off x="0" y="1699360"/>
          <a:ext cx="1866900" cy="574391"/>
        </a:xfrm>
        <a:prstGeom prst="roundRect">
          <a:avLst>
            <a:gd name="adj" fmla="val 10000"/>
          </a:avLst>
        </a:prstGeom>
        <a:solidFill>
          <a:srgbClr val="FF9900"/>
        </a:solidFill>
        <a:ln w="158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de-DE" sz="1600" kern="1200" baseline="0">
              <a:solidFill>
                <a:sysClr val="windowText" lastClr="000000"/>
              </a:solidFill>
            </a:rPr>
            <a:t>Escalation level </a:t>
          </a:r>
          <a:r>
            <a:rPr lang="de-DE" sz="1600" kern="1200">
              <a:solidFill>
                <a:schemeClr val="tx1"/>
              </a:solidFill>
              <a:latin typeface="Calibri" pitchFamily="34" charset="0"/>
            </a:rPr>
            <a:t> E2/K2</a:t>
          </a:r>
        </a:p>
      </dsp:txBody>
      <dsp:txXfrm>
        <a:off x="16823" y="1716183"/>
        <a:ext cx="1833254" cy="540745"/>
      </dsp:txXfrm>
    </dsp:sp>
    <dsp:sp modelId="{48E3EDE1-0AEE-44C9-9662-BF634A6F13D0}">
      <dsp:nvSpPr>
        <dsp:cNvPr id="0" name=""/>
        <dsp:cNvSpPr/>
      </dsp:nvSpPr>
      <dsp:spPr>
        <a:xfrm rot="16200000">
          <a:off x="825751" y="2288111"/>
          <a:ext cx="215396" cy="258475"/>
        </a:xfrm>
        <a:prstGeom prst="rightArrow">
          <a:avLst>
            <a:gd name="adj1" fmla="val 60000"/>
            <a:gd name="adj2" fmla="val 50000"/>
          </a:avLst>
        </a:prstGeom>
        <a:solidFill>
          <a:schemeClr val="bg1"/>
        </a:solidFill>
        <a:ln w="15875">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de-DE" sz="1000" kern="1200"/>
        </a:p>
      </dsp:txBody>
      <dsp:txXfrm rot="-5400000">
        <a:off x="855907" y="2374270"/>
        <a:ext cx="155085" cy="150777"/>
      </dsp:txXfrm>
    </dsp:sp>
    <dsp:sp modelId="{08F16905-7092-4825-AD79-8FE3BD451DD1}">
      <dsp:nvSpPr>
        <dsp:cNvPr id="0" name=""/>
        <dsp:cNvSpPr/>
      </dsp:nvSpPr>
      <dsp:spPr>
        <a:xfrm>
          <a:off x="0" y="2560946"/>
          <a:ext cx="1866900" cy="574391"/>
        </a:xfrm>
        <a:prstGeom prst="roundRect">
          <a:avLst>
            <a:gd name="adj" fmla="val 10000"/>
          </a:avLst>
        </a:prstGeom>
        <a:solidFill>
          <a:srgbClr val="FFCC66"/>
        </a:solidFill>
        <a:ln w="158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de-DE" sz="1600" kern="1200" baseline="0">
              <a:solidFill>
                <a:sysClr val="windowText" lastClr="000000"/>
              </a:solidFill>
            </a:rPr>
            <a:t>Escalation level </a:t>
          </a:r>
          <a:r>
            <a:rPr lang="de-DE" sz="1600" kern="1200">
              <a:solidFill>
                <a:schemeClr val="tx1"/>
              </a:solidFill>
              <a:latin typeface="Calibri" pitchFamily="34" charset="0"/>
            </a:rPr>
            <a:t> E1/K1</a:t>
          </a:r>
        </a:p>
      </dsp:txBody>
      <dsp:txXfrm>
        <a:off x="16823" y="2577769"/>
        <a:ext cx="1833254" cy="540745"/>
      </dsp:txXfrm>
    </dsp:sp>
    <dsp:sp modelId="{A7DEDCB7-431E-4898-9C6B-BC409BC35520}">
      <dsp:nvSpPr>
        <dsp:cNvPr id="0" name=""/>
        <dsp:cNvSpPr/>
      </dsp:nvSpPr>
      <dsp:spPr>
        <a:xfrm rot="16200000">
          <a:off x="825751" y="3149697"/>
          <a:ext cx="215396" cy="258475"/>
        </a:xfrm>
        <a:prstGeom prst="rightArrow">
          <a:avLst>
            <a:gd name="adj1" fmla="val 60000"/>
            <a:gd name="adj2" fmla="val 50000"/>
          </a:avLst>
        </a:prstGeom>
        <a:solidFill>
          <a:schemeClr val="bg1"/>
        </a:solidFill>
        <a:ln w="15875">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de-DE" sz="1000" kern="1200"/>
        </a:p>
      </dsp:txBody>
      <dsp:txXfrm rot="-5400000">
        <a:off x="855907" y="3235856"/>
        <a:ext cx="155085" cy="150777"/>
      </dsp:txXfrm>
    </dsp:sp>
    <dsp:sp modelId="{89A9D484-6987-408F-B837-28E738ADE898}">
      <dsp:nvSpPr>
        <dsp:cNvPr id="0" name=""/>
        <dsp:cNvSpPr/>
      </dsp:nvSpPr>
      <dsp:spPr>
        <a:xfrm>
          <a:off x="0" y="3422533"/>
          <a:ext cx="1866900" cy="574391"/>
        </a:xfrm>
        <a:prstGeom prst="roundRect">
          <a:avLst>
            <a:gd name="adj" fmla="val 10000"/>
          </a:avLst>
        </a:prstGeom>
        <a:noFill/>
        <a:ln w="158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de-DE" sz="1600" kern="1200" baseline="0">
              <a:solidFill>
                <a:sysClr val="windowText" lastClr="000000"/>
              </a:solidFill>
            </a:rPr>
            <a:t>Escalation level </a:t>
          </a:r>
          <a:r>
            <a:rPr lang="de-DE" sz="1600" kern="1200">
              <a:solidFill>
                <a:schemeClr val="tx1"/>
              </a:solidFill>
              <a:latin typeface="Calibri" pitchFamily="34" charset="0"/>
            </a:rPr>
            <a:t> E0/K0</a:t>
          </a:r>
        </a:p>
      </dsp:txBody>
      <dsp:txXfrm>
        <a:off x="16823" y="3439356"/>
        <a:ext cx="1833254" cy="540745"/>
      </dsp:txXfrm>
    </dsp:sp>
    <dsp:sp modelId="{F7C32555-5E21-4575-8370-B4CCA658F9FD}">
      <dsp:nvSpPr>
        <dsp:cNvPr id="0" name=""/>
        <dsp:cNvSpPr/>
      </dsp:nvSpPr>
      <dsp:spPr>
        <a:xfrm rot="16178384">
          <a:off x="834424" y="3999720"/>
          <a:ext cx="198050" cy="258475"/>
        </a:xfrm>
        <a:prstGeom prst="rightArrow">
          <a:avLst>
            <a:gd name="adj1" fmla="val 60000"/>
            <a:gd name="adj2" fmla="val 50000"/>
          </a:avLst>
        </a:prstGeom>
        <a:solidFill>
          <a:schemeClr val="bg1"/>
        </a:solidFill>
        <a:ln w="15875">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e-DE" sz="900" kern="1200"/>
        </a:p>
      </dsp:txBody>
      <dsp:txXfrm rot="-5400000">
        <a:off x="856093" y="4089347"/>
        <a:ext cx="155085" cy="138635"/>
      </dsp:txXfrm>
    </dsp:sp>
    <dsp:sp modelId="{EBB46F67-2B5E-4BEF-A770-5D048942718D}">
      <dsp:nvSpPr>
        <dsp:cNvPr id="0" name=""/>
        <dsp:cNvSpPr/>
      </dsp:nvSpPr>
      <dsp:spPr>
        <a:xfrm>
          <a:off x="0" y="4260992"/>
          <a:ext cx="1866900" cy="574391"/>
        </a:xfrm>
        <a:prstGeom prst="roundRect">
          <a:avLst>
            <a:gd name="adj" fmla="val 10000"/>
          </a:avLst>
        </a:prstGeom>
        <a:solidFill>
          <a:schemeClr val="accent4">
            <a:lumMod val="60000"/>
            <a:lumOff val="40000"/>
          </a:schemeClr>
        </a:solidFill>
        <a:ln w="158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de-DE" sz="1600" kern="1200">
              <a:solidFill>
                <a:schemeClr val="tx1"/>
              </a:solidFill>
              <a:latin typeface="Calibri" pitchFamily="34" charset="0"/>
            </a:rPr>
            <a:t>Release step N0</a:t>
          </a:r>
        </a:p>
      </dsp:txBody>
      <dsp:txXfrm>
        <a:off x="16823" y="4277815"/>
        <a:ext cx="1833254" cy="540745"/>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2AECD-B7E7-4A2B-8332-5879EB2D5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3053</Words>
  <Characters>19234</Characters>
  <Application>Microsoft Office Word</Application>
  <DocSecurity>8</DocSecurity>
  <Lines>160</Lines>
  <Paragraphs>44</Paragraphs>
  <ScaleCrop>false</ScaleCrop>
  <HeadingPairs>
    <vt:vector size="2" baseType="variant">
      <vt:variant>
        <vt:lpstr>Titel</vt:lpstr>
      </vt:variant>
      <vt:variant>
        <vt:i4>1</vt:i4>
      </vt:variant>
    </vt:vector>
  </HeadingPairs>
  <TitlesOfParts>
    <vt:vector size="1" baseType="lpstr">
      <vt:lpstr>supplier manual</vt:lpstr>
    </vt:vector>
  </TitlesOfParts>
  <Company>Feinwerktechnik hago GmbH</Company>
  <LinksUpToDate>false</LinksUpToDate>
  <CharactersWithSpaces>22243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manual</dc:title>
  <dc:creator>Jens Blumenstock / Sascha Henning</dc:creator>
  <cp:lastModifiedBy>Loris Bendel</cp:lastModifiedBy>
  <cp:revision>62</cp:revision>
  <cp:lastPrinted>2016-12-01T08:54:00Z</cp:lastPrinted>
  <dcterms:created xsi:type="dcterms:W3CDTF">2016-03-09T07:24:00Z</dcterms:created>
  <dcterms:modified xsi:type="dcterms:W3CDTF">2019-10-30T10:46:00Z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Jens Blumenstock</vt:lpwstr>
  </property>
  <property fmtid="{D5CDD505-2E9C-101B-9397-08002B2CF9AE}" pid="3" name="Geändert von">
    <vt:lpwstr>Sascha Henning</vt:lpwstr>
  </property>
</Properties>
</file>